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C6" w:rsidRDefault="00BB42C6" w:rsidP="00BB42C6">
      <w:pPr>
        <w:pStyle w:val="mce"/>
        <w:shd w:val="clear" w:color="auto" w:fill="FFFFFF"/>
        <w:spacing w:before="0" w:beforeAutospacing="0" w:after="375" w:afterAutospacing="0" w:line="375" w:lineRule="atLeast"/>
        <w:jc w:val="both"/>
        <w:rPr>
          <w:rFonts w:asciiTheme="minorHAnsi" w:hAnsiTheme="minorHAnsi"/>
          <w:color w:val="000000"/>
        </w:rPr>
      </w:pPr>
      <w:bookmarkStart w:id="0" w:name="_GoBack"/>
      <w:bookmarkEnd w:id="0"/>
      <w:r>
        <w:rPr>
          <w:rFonts w:asciiTheme="minorHAnsi" w:hAnsiTheme="minorHAnsi"/>
          <w:color w:val="000000"/>
        </w:rPr>
        <w:t xml:space="preserve">La primera causa de muerte en adolescentes es a raíz del embarazo y complicaciones en partos. En América latina cada año mueren 70.000 adolescentes a causa de embarazos o parto </w:t>
      </w:r>
      <w:sdt>
        <w:sdtPr>
          <w:rPr>
            <w:rFonts w:asciiTheme="minorHAnsi" w:hAnsiTheme="minorHAnsi"/>
            <w:color w:val="000000"/>
          </w:rPr>
          <w:id w:val="-1262833326"/>
          <w:citation/>
        </w:sdtPr>
        <w:sdtEndPr/>
        <w:sdtContent>
          <w:r>
            <w:rPr>
              <w:rFonts w:asciiTheme="minorHAnsi" w:hAnsiTheme="minorHAnsi"/>
              <w:color w:val="000000"/>
            </w:rPr>
            <w:fldChar w:fldCharType="begin"/>
          </w:r>
          <w:r>
            <w:rPr>
              <w:rFonts w:asciiTheme="minorHAnsi" w:hAnsiTheme="minorHAnsi"/>
              <w:color w:val="000000"/>
            </w:rPr>
            <w:instrText xml:space="preserve"> CITATION LaN13 \l 5130 </w:instrText>
          </w:r>
          <w:r>
            <w:rPr>
              <w:rFonts w:asciiTheme="minorHAnsi" w:hAnsiTheme="minorHAnsi"/>
              <w:color w:val="000000"/>
            </w:rPr>
            <w:fldChar w:fldCharType="separate"/>
          </w:r>
          <w:r w:rsidRPr="00BB42C6">
            <w:rPr>
              <w:rFonts w:asciiTheme="minorHAnsi" w:hAnsiTheme="minorHAnsi"/>
              <w:noProof/>
              <w:color w:val="000000"/>
            </w:rPr>
            <w:t>(La Nación &amp; Solano, 2013)</w:t>
          </w:r>
          <w:r>
            <w:rPr>
              <w:rFonts w:asciiTheme="minorHAnsi" w:hAnsiTheme="minorHAnsi"/>
              <w:color w:val="000000"/>
            </w:rPr>
            <w:fldChar w:fldCharType="end"/>
          </w:r>
        </w:sdtContent>
      </w:sdt>
    </w:p>
    <w:p w:rsidR="00862956" w:rsidRPr="00BB42C6" w:rsidRDefault="00862956" w:rsidP="00862956">
      <w:pPr>
        <w:spacing w:line="360" w:lineRule="auto"/>
        <w:jc w:val="both"/>
        <w:rPr>
          <w:color w:val="000000"/>
          <w:sz w:val="24"/>
          <w:szCs w:val="24"/>
        </w:rPr>
      </w:pPr>
      <w:r w:rsidRPr="00BB42C6">
        <w:rPr>
          <w:color w:val="000000"/>
          <w:sz w:val="24"/>
          <w:szCs w:val="24"/>
        </w:rPr>
        <w:t xml:space="preserve">Estas condiciones aumentan el riesgo de anemia, abortos espontáneos, muerte fetal, parto prematuro y muerte de la madre </w:t>
      </w:r>
      <w:sdt>
        <w:sdtPr>
          <w:rPr>
            <w:color w:val="000000"/>
            <w:sz w:val="24"/>
            <w:szCs w:val="24"/>
          </w:rPr>
          <w:id w:val="1675989119"/>
          <w:citation/>
        </w:sdtPr>
        <w:sdtEndPr/>
        <w:sdtContent>
          <w:r w:rsidRPr="00BB42C6">
            <w:rPr>
              <w:color w:val="000000"/>
              <w:sz w:val="24"/>
              <w:szCs w:val="24"/>
            </w:rPr>
            <w:fldChar w:fldCharType="begin"/>
          </w:r>
          <w:r w:rsidRPr="00BB42C6">
            <w:rPr>
              <w:color w:val="000000"/>
              <w:sz w:val="24"/>
              <w:szCs w:val="24"/>
            </w:rPr>
            <w:instrText xml:space="preserve"> CITATION LaN13 \l 5130 </w:instrText>
          </w:r>
          <w:r w:rsidRPr="00BB42C6">
            <w:rPr>
              <w:color w:val="000000"/>
              <w:sz w:val="24"/>
              <w:szCs w:val="24"/>
            </w:rPr>
            <w:fldChar w:fldCharType="separate"/>
          </w:r>
          <w:r w:rsidRPr="00BB42C6">
            <w:rPr>
              <w:noProof/>
              <w:color w:val="000000"/>
              <w:sz w:val="24"/>
              <w:szCs w:val="24"/>
            </w:rPr>
            <w:t>(La Nación &amp; Solano, 2013)</w:t>
          </w:r>
          <w:r w:rsidRPr="00BB42C6">
            <w:rPr>
              <w:color w:val="000000"/>
              <w:sz w:val="24"/>
              <w:szCs w:val="24"/>
            </w:rPr>
            <w:fldChar w:fldCharType="end"/>
          </w:r>
        </w:sdtContent>
      </w:sdt>
    </w:p>
    <w:p w:rsidR="00862956" w:rsidRDefault="00862956" w:rsidP="00BB42C6">
      <w:pPr>
        <w:pStyle w:val="mce"/>
        <w:shd w:val="clear" w:color="auto" w:fill="FFFFFF"/>
        <w:spacing w:before="0" w:beforeAutospacing="0" w:after="375" w:afterAutospacing="0" w:line="375" w:lineRule="atLeast"/>
        <w:jc w:val="both"/>
        <w:rPr>
          <w:rFonts w:asciiTheme="minorHAnsi" w:hAnsiTheme="minorHAnsi"/>
          <w:color w:val="000000"/>
        </w:rPr>
      </w:pPr>
      <w:r w:rsidRPr="00BB42C6">
        <w:rPr>
          <w:rFonts w:asciiTheme="minorHAnsi" w:hAnsiTheme="minorHAnsi"/>
          <w:color w:val="000000"/>
        </w:rPr>
        <w:t>Según el Censo de Población del 2011, un 9,1% de las adolescentes en Costa Rica entre los  12 y 19 años ha tenido al menos un hijo nacido vivo.</w:t>
      </w:r>
    </w:p>
    <w:p w:rsidR="00BB42C6" w:rsidRDefault="00BB42C6" w:rsidP="00BB42C6">
      <w:pPr>
        <w:pStyle w:val="mce"/>
        <w:shd w:val="clear" w:color="auto" w:fill="FFFFFF"/>
        <w:spacing w:before="0" w:beforeAutospacing="0" w:after="375" w:afterAutospacing="0" w:line="375" w:lineRule="atLeast"/>
        <w:jc w:val="both"/>
        <w:rPr>
          <w:rFonts w:asciiTheme="minorHAnsi" w:hAnsiTheme="minorHAnsi"/>
          <w:color w:val="000000"/>
        </w:rPr>
      </w:pPr>
      <w:r w:rsidRPr="00BB42C6">
        <w:rPr>
          <w:rFonts w:asciiTheme="minorHAnsi" w:hAnsiTheme="minorHAnsi"/>
          <w:color w:val="000000"/>
        </w:rPr>
        <w:t xml:space="preserve">Además, el 20% de todos los nacimientos ocurridos en el país corresponden a jóvenes menores de 18 años, detalla el Censo. Eso significa que, por año,  14.000 adolescentes se convierten en madres. El  70% de esos casos se registran en las zonas rurales </w:t>
      </w:r>
      <w:sdt>
        <w:sdtPr>
          <w:rPr>
            <w:rFonts w:asciiTheme="minorHAnsi" w:hAnsiTheme="minorHAnsi"/>
            <w:color w:val="000000"/>
          </w:rPr>
          <w:id w:val="599608906"/>
          <w:citation/>
        </w:sdtPr>
        <w:sdtEndPr/>
        <w:sdtContent>
          <w:r w:rsidRPr="00BB42C6">
            <w:rPr>
              <w:rFonts w:asciiTheme="minorHAnsi" w:hAnsiTheme="minorHAnsi"/>
              <w:color w:val="000000"/>
            </w:rPr>
            <w:fldChar w:fldCharType="begin"/>
          </w:r>
          <w:r w:rsidRPr="00BB42C6">
            <w:rPr>
              <w:rFonts w:asciiTheme="minorHAnsi" w:hAnsiTheme="minorHAnsi"/>
              <w:color w:val="000000"/>
            </w:rPr>
            <w:instrText xml:space="preserve"> CITATION LaN13 \l 5130 </w:instrText>
          </w:r>
          <w:r w:rsidRPr="00BB42C6">
            <w:rPr>
              <w:rFonts w:asciiTheme="minorHAnsi" w:hAnsiTheme="minorHAnsi"/>
              <w:color w:val="000000"/>
            </w:rPr>
            <w:fldChar w:fldCharType="separate"/>
          </w:r>
          <w:r w:rsidRPr="00BB42C6">
            <w:rPr>
              <w:rFonts w:asciiTheme="minorHAnsi" w:hAnsiTheme="minorHAnsi"/>
              <w:noProof/>
              <w:color w:val="000000"/>
            </w:rPr>
            <w:t>(La Nación &amp; Solano, 2013)</w:t>
          </w:r>
          <w:r w:rsidRPr="00BB42C6">
            <w:rPr>
              <w:rFonts w:asciiTheme="minorHAnsi" w:hAnsiTheme="minorHAnsi"/>
              <w:color w:val="000000"/>
            </w:rPr>
            <w:fldChar w:fldCharType="end"/>
          </w:r>
        </w:sdtContent>
      </w:sdt>
    </w:p>
    <w:p w:rsidR="00862956" w:rsidRPr="00BB42C6" w:rsidRDefault="00862956" w:rsidP="00862956">
      <w:pPr>
        <w:spacing w:line="360" w:lineRule="auto"/>
        <w:jc w:val="both"/>
        <w:rPr>
          <w:color w:val="000000"/>
          <w:sz w:val="24"/>
          <w:szCs w:val="24"/>
          <w:shd w:val="clear" w:color="auto" w:fill="FFFFFF"/>
        </w:rPr>
      </w:pPr>
      <w:r w:rsidRPr="00BB42C6">
        <w:rPr>
          <w:color w:val="000000"/>
          <w:sz w:val="24"/>
          <w:szCs w:val="24"/>
          <w:shd w:val="clear" w:color="auto" w:fill="FFFFFF"/>
        </w:rPr>
        <w:t>El</w:t>
      </w:r>
      <w:r w:rsidRPr="00BB42C6">
        <w:rPr>
          <w:rStyle w:val="apple-converted-space"/>
          <w:color w:val="000000"/>
          <w:sz w:val="24"/>
          <w:szCs w:val="24"/>
          <w:shd w:val="clear" w:color="auto" w:fill="FFFFFF"/>
        </w:rPr>
        <w:t> </w:t>
      </w:r>
      <w:hyperlink r:id="rId7" w:tgtFrame="_blank" w:history="1">
        <w:r w:rsidRPr="00BB42C6">
          <w:rPr>
            <w:rStyle w:val="Hipervnculo"/>
            <w:color w:val="auto"/>
            <w:sz w:val="24"/>
            <w:szCs w:val="24"/>
            <w:u w:val="none"/>
            <w:shd w:val="clear" w:color="auto" w:fill="FFFFFF"/>
          </w:rPr>
          <w:t>Estado</w:t>
        </w:r>
        <w:r w:rsidRPr="00BB42C6">
          <w:rPr>
            <w:rStyle w:val="apple-converted-space"/>
            <w:color w:val="3E863B"/>
            <w:sz w:val="24"/>
            <w:szCs w:val="24"/>
            <w:shd w:val="clear" w:color="auto" w:fill="FFFFFF"/>
          </w:rPr>
          <w:t> </w:t>
        </w:r>
      </w:hyperlink>
      <w:r w:rsidRPr="00BB42C6">
        <w:rPr>
          <w:color w:val="000000"/>
          <w:sz w:val="24"/>
          <w:szCs w:val="24"/>
          <w:shd w:val="clear" w:color="auto" w:fill="FFFFFF"/>
        </w:rPr>
        <w:t>de la Población Mundial 2013 –cuyo tema central es el embarazo adolescente– reveló que diariamente, 20.000 mujeres menores de 18 años traen un hijo al mundo en los países en desarrollo.</w:t>
      </w:r>
    </w:p>
    <w:p w:rsidR="00862956" w:rsidRPr="00BB42C6" w:rsidRDefault="00862956" w:rsidP="00862956">
      <w:pPr>
        <w:spacing w:line="360" w:lineRule="auto"/>
        <w:jc w:val="both"/>
        <w:rPr>
          <w:color w:val="000000"/>
          <w:sz w:val="24"/>
          <w:szCs w:val="24"/>
          <w:shd w:val="clear" w:color="auto" w:fill="FFFFFF"/>
        </w:rPr>
      </w:pPr>
      <w:r w:rsidRPr="00BB42C6">
        <w:rPr>
          <w:color w:val="000000"/>
          <w:sz w:val="24"/>
          <w:szCs w:val="24"/>
          <w:shd w:val="clear" w:color="auto" w:fill="FFFFFF"/>
        </w:rPr>
        <w:t>El informe</w:t>
      </w:r>
      <w:r w:rsidRPr="00BB42C6">
        <w:rPr>
          <w:rStyle w:val="apple-converted-space"/>
          <w:color w:val="000000"/>
          <w:sz w:val="24"/>
          <w:szCs w:val="24"/>
          <w:shd w:val="clear" w:color="auto" w:fill="FFFFFF"/>
        </w:rPr>
        <w:t> </w:t>
      </w:r>
      <w:r w:rsidRPr="00BB42C6">
        <w:rPr>
          <w:rStyle w:val="nfasis"/>
          <w:i w:val="0"/>
          <w:iCs w:val="0"/>
          <w:color w:val="000000"/>
          <w:sz w:val="24"/>
          <w:szCs w:val="24"/>
          <w:shd w:val="clear" w:color="auto" w:fill="FFFFFF"/>
        </w:rPr>
        <w:t>Maternidad en la niñez</w:t>
      </w:r>
      <w:r w:rsidRPr="00BB42C6">
        <w:rPr>
          <w:color w:val="000000"/>
          <w:sz w:val="24"/>
          <w:szCs w:val="24"/>
          <w:shd w:val="clear" w:color="auto" w:fill="FFFFFF"/>
        </w:rPr>
        <w:t xml:space="preserve"> es una publicación del Fondo de Población de las Naciones Unidas (UNFPA). </w:t>
      </w:r>
    </w:p>
    <w:p w:rsidR="00862956" w:rsidRPr="00BB42C6" w:rsidRDefault="00862956" w:rsidP="00862956">
      <w:pPr>
        <w:spacing w:line="360" w:lineRule="auto"/>
        <w:jc w:val="both"/>
        <w:rPr>
          <w:color w:val="000000"/>
          <w:sz w:val="24"/>
          <w:szCs w:val="24"/>
          <w:shd w:val="clear" w:color="auto" w:fill="FFFFFF"/>
        </w:rPr>
      </w:pPr>
      <w:r w:rsidRPr="00BB42C6">
        <w:rPr>
          <w:color w:val="000000"/>
          <w:sz w:val="24"/>
          <w:szCs w:val="24"/>
          <w:shd w:val="clear" w:color="auto" w:fill="FFFFFF"/>
        </w:rPr>
        <w:t>Cabe destacar que las jóvenes de bajos recursos económicos y bajo nivel educativo, son más proclives a quedar embarazadas. Estos embarazos traen consigo no solo aspectos físicos, sino también aspectos psicológicos, económicos e incluso la muerte.</w:t>
      </w:r>
    </w:p>
    <w:p w:rsidR="00862956" w:rsidRPr="00BB42C6" w:rsidRDefault="00862956" w:rsidP="00BB42C6">
      <w:pPr>
        <w:pStyle w:val="mce"/>
        <w:shd w:val="clear" w:color="auto" w:fill="FFFFFF"/>
        <w:spacing w:before="0" w:beforeAutospacing="0" w:after="375" w:afterAutospacing="0" w:line="375" w:lineRule="atLeast"/>
        <w:jc w:val="both"/>
        <w:rPr>
          <w:rFonts w:asciiTheme="minorHAnsi" w:hAnsiTheme="minorHAnsi"/>
          <w:color w:val="000000"/>
        </w:rPr>
      </w:pPr>
    </w:p>
    <w:p w:rsidR="00C830EB" w:rsidRPr="00BB42C6" w:rsidRDefault="00C830EB" w:rsidP="00C830EB">
      <w:pPr>
        <w:spacing w:line="360" w:lineRule="auto"/>
        <w:jc w:val="both"/>
        <w:rPr>
          <w:sz w:val="24"/>
          <w:szCs w:val="24"/>
        </w:rPr>
      </w:pPr>
      <w:r>
        <w:rPr>
          <w:sz w:val="24"/>
          <w:szCs w:val="24"/>
        </w:rPr>
        <w:t>En otro apartado en Costa Rica tenemos además</w:t>
      </w:r>
      <w:r w:rsidRPr="00BB42C6">
        <w:rPr>
          <w:sz w:val="24"/>
          <w:szCs w:val="24"/>
        </w:rPr>
        <w:t xml:space="preserve"> los matrimonios entre adolescentes </w:t>
      </w:r>
      <w:r>
        <w:rPr>
          <w:sz w:val="24"/>
          <w:szCs w:val="24"/>
        </w:rPr>
        <w:t>con</w:t>
      </w:r>
      <w:r w:rsidRPr="00BB42C6">
        <w:rPr>
          <w:sz w:val="24"/>
          <w:szCs w:val="24"/>
        </w:rPr>
        <w:t xml:space="preserve"> adultos, lo cual acepta la legislación costarricense. Según la ley una niña de 15 años se puede casar (con el consentimiento de sus padres) con un adulto. Las jóvenes inexpertas del asunto de pronto se ven casadas y sin entender exactamente qué es lo que ha pasado </w:t>
      </w:r>
      <w:sdt>
        <w:sdtPr>
          <w:rPr>
            <w:sz w:val="24"/>
            <w:szCs w:val="24"/>
          </w:rPr>
          <w:id w:val="-2144573546"/>
          <w:citation/>
        </w:sdtPr>
        <w:sdtEndPr/>
        <w:sdtContent>
          <w:r w:rsidRPr="00BB42C6">
            <w:rPr>
              <w:sz w:val="24"/>
              <w:szCs w:val="24"/>
            </w:rPr>
            <w:fldChar w:fldCharType="begin"/>
          </w:r>
          <w:r w:rsidRPr="00BB42C6">
            <w:rPr>
              <w:sz w:val="24"/>
              <w:szCs w:val="24"/>
            </w:rPr>
            <w:instrText xml:space="preserve">CITATION Nac15 \t  \l 5130 </w:instrText>
          </w:r>
          <w:r w:rsidRPr="00BB42C6">
            <w:rPr>
              <w:sz w:val="24"/>
              <w:szCs w:val="24"/>
            </w:rPr>
            <w:fldChar w:fldCharType="separate"/>
          </w:r>
          <w:r w:rsidRPr="00BB42C6">
            <w:rPr>
              <w:noProof/>
              <w:sz w:val="24"/>
              <w:szCs w:val="24"/>
            </w:rPr>
            <w:t>(Nación, periódico, &amp; Barrantes, 2015)</w:t>
          </w:r>
          <w:r w:rsidRPr="00BB42C6">
            <w:rPr>
              <w:sz w:val="24"/>
              <w:szCs w:val="24"/>
            </w:rPr>
            <w:fldChar w:fldCharType="end"/>
          </w:r>
        </w:sdtContent>
      </w:sdt>
    </w:p>
    <w:p w:rsidR="00C830EB" w:rsidRPr="00BB42C6" w:rsidRDefault="00C830EB" w:rsidP="00C830EB">
      <w:pPr>
        <w:spacing w:line="360" w:lineRule="auto"/>
        <w:jc w:val="both"/>
        <w:rPr>
          <w:sz w:val="24"/>
          <w:szCs w:val="24"/>
        </w:rPr>
      </w:pPr>
      <w:r w:rsidRPr="00BB42C6">
        <w:rPr>
          <w:sz w:val="24"/>
          <w:szCs w:val="24"/>
        </w:rPr>
        <w:lastRenderedPageBreak/>
        <w:t>Este tipo de casos ha conllevado a que en los últimos ocho años 13</w:t>
      </w:r>
      <w:r>
        <w:rPr>
          <w:sz w:val="24"/>
          <w:szCs w:val="24"/>
        </w:rPr>
        <w:t>.</w:t>
      </w:r>
      <w:r w:rsidRPr="00BB42C6">
        <w:rPr>
          <w:sz w:val="24"/>
          <w:szCs w:val="24"/>
        </w:rPr>
        <w:t xml:space="preserve">700 niñas hayan contraído matrimonio con adultos. </w:t>
      </w:r>
      <w:r>
        <w:rPr>
          <w:sz w:val="24"/>
          <w:szCs w:val="24"/>
        </w:rPr>
        <w:t xml:space="preserve">Este problema social </w:t>
      </w:r>
      <w:r w:rsidRPr="00BB42C6">
        <w:rPr>
          <w:sz w:val="24"/>
          <w:szCs w:val="24"/>
        </w:rPr>
        <w:t xml:space="preserve"> </w:t>
      </w:r>
      <w:r>
        <w:rPr>
          <w:sz w:val="24"/>
          <w:szCs w:val="24"/>
        </w:rPr>
        <w:t xml:space="preserve">implica por lo tanto, que </w:t>
      </w:r>
      <w:r w:rsidRPr="00BB42C6">
        <w:rPr>
          <w:sz w:val="24"/>
          <w:szCs w:val="24"/>
        </w:rPr>
        <w:t>generalmente dada su condición de persona casada, no podrá continuar sus estudios en un centro educativo regular.</w:t>
      </w:r>
    </w:p>
    <w:p w:rsidR="00C830EB" w:rsidRPr="00BB42C6" w:rsidRDefault="00C830EB" w:rsidP="00C830EB">
      <w:pPr>
        <w:spacing w:line="360" w:lineRule="auto"/>
        <w:jc w:val="both"/>
        <w:rPr>
          <w:sz w:val="24"/>
          <w:szCs w:val="24"/>
        </w:rPr>
      </w:pPr>
      <w:r w:rsidRPr="00BB42C6">
        <w:rPr>
          <w:sz w:val="24"/>
          <w:szCs w:val="24"/>
        </w:rPr>
        <w:t>Se están haciendo intentos de modificar algunas leyes:</w:t>
      </w:r>
    </w:p>
    <w:p w:rsidR="00C830EB" w:rsidRPr="00BB42C6" w:rsidRDefault="00C830EB" w:rsidP="00C830EB">
      <w:pPr>
        <w:spacing w:line="360" w:lineRule="auto"/>
        <w:jc w:val="both"/>
        <w:rPr>
          <w:sz w:val="24"/>
          <w:szCs w:val="24"/>
        </w:rPr>
      </w:pPr>
      <w:r w:rsidRPr="00BB42C6">
        <w:rPr>
          <w:sz w:val="24"/>
          <w:szCs w:val="24"/>
        </w:rPr>
        <w:t>Ley 19337 para la protección legal de menores en situaciones de violencia y la prohibición del matrimonio en personas menores de 17 años</w:t>
      </w:r>
    </w:p>
    <w:p w:rsidR="00C830EB" w:rsidRPr="00BB42C6" w:rsidRDefault="00C830EB" w:rsidP="00C830EB">
      <w:pPr>
        <w:spacing w:line="360" w:lineRule="auto"/>
        <w:jc w:val="both"/>
        <w:rPr>
          <w:sz w:val="24"/>
          <w:szCs w:val="24"/>
        </w:rPr>
      </w:pPr>
      <w:r w:rsidRPr="00BB42C6">
        <w:rPr>
          <w:sz w:val="24"/>
          <w:szCs w:val="24"/>
        </w:rPr>
        <w:t>Reforma del Código de Familia para que la edad mínima para casarse sea 18 años</w:t>
      </w:r>
    </w:p>
    <w:p w:rsidR="00C830EB" w:rsidRPr="00BB42C6" w:rsidRDefault="00C830EB" w:rsidP="00C830EB">
      <w:pPr>
        <w:spacing w:line="360" w:lineRule="auto"/>
        <w:jc w:val="both"/>
        <w:rPr>
          <w:sz w:val="24"/>
          <w:szCs w:val="24"/>
        </w:rPr>
      </w:pPr>
      <w:r w:rsidRPr="00BB42C6">
        <w:rPr>
          <w:sz w:val="24"/>
          <w:szCs w:val="24"/>
        </w:rPr>
        <w:t xml:space="preserve">Código penal para reforzar el delito de relaciones sexuales con menores de 18 años </w:t>
      </w:r>
      <w:sdt>
        <w:sdtPr>
          <w:rPr>
            <w:sz w:val="24"/>
            <w:szCs w:val="24"/>
          </w:rPr>
          <w:id w:val="1314071536"/>
          <w:citation/>
        </w:sdtPr>
        <w:sdtEndPr/>
        <w:sdtContent>
          <w:r w:rsidRPr="00BB42C6">
            <w:rPr>
              <w:sz w:val="24"/>
              <w:szCs w:val="24"/>
            </w:rPr>
            <w:fldChar w:fldCharType="begin"/>
          </w:r>
          <w:r w:rsidRPr="00BB42C6">
            <w:rPr>
              <w:sz w:val="24"/>
              <w:szCs w:val="24"/>
            </w:rPr>
            <w:instrText xml:space="preserve">CITATION Nac15 \t  \l 5130 </w:instrText>
          </w:r>
          <w:r w:rsidRPr="00BB42C6">
            <w:rPr>
              <w:sz w:val="24"/>
              <w:szCs w:val="24"/>
            </w:rPr>
            <w:fldChar w:fldCharType="separate"/>
          </w:r>
          <w:r w:rsidRPr="00BB42C6">
            <w:rPr>
              <w:noProof/>
              <w:sz w:val="24"/>
              <w:szCs w:val="24"/>
            </w:rPr>
            <w:t>(Nación, periódico, &amp; Barrantes, 2015)</w:t>
          </w:r>
          <w:r w:rsidRPr="00BB42C6">
            <w:rPr>
              <w:sz w:val="24"/>
              <w:szCs w:val="24"/>
            </w:rPr>
            <w:fldChar w:fldCharType="end"/>
          </w:r>
        </w:sdtContent>
      </w:sdt>
    </w:p>
    <w:p w:rsidR="00C830EB" w:rsidRPr="00BB42C6" w:rsidRDefault="00C830EB" w:rsidP="00C830EB">
      <w:pPr>
        <w:spacing w:line="360" w:lineRule="auto"/>
        <w:jc w:val="both"/>
        <w:rPr>
          <w:sz w:val="24"/>
          <w:szCs w:val="24"/>
        </w:rPr>
      </w:pPr>
      <w:r w:rsidRPr="00BB42C6">
        <w:rPr>
          <w:sz w:val="24"/>
          <w:szCs w:val="24"/>
        </w:rPr>
        <w:t>Los polos a observar y controlar son:</w:t>
      </w:r>
    </w:p>
    <w:p w:rsidR="00C830EB" w:rsidRPr="00BB42C6" w:rsidRDefault="00C830EB" w:rsidP="00C830EB">
      <w:pPr>
        <w:pStyle w:val="Prrafodelista"/>
        <w:numPr>
          <w:ilvl w:val="0"/>
          <w:numId w:val="1"/>
        </w:numPr>
        <w:spacing w:line="360" w:lineRule="auto"/>
        <w:jc w:val="both"/>
        <w:rPr>
          <w:sz w:val="24"/>
          <w:szCs w:val="24"/>
        </w:rPr>
      </w:pPr>
      <w:r w:rsidRPr="00BB42C6">
        <w:rPr>
          <w:sz w:val="24"/>
          <w:szCs w:val="24"/>
        </w:rPr>
        <w:t>Niñas indígenas</w:t>
      </w:r>
    </w:p>
    <w:p w:rsidR="00C830EB" w:rsidRPr="00BB42C6" w:rsidRDefault="00C830EB" w:rsidP="00C830EB">
      <w:pPr>
        <w:pStyle w:val="Prrafodelista"/>
        <w:numPr>
          <w:ilvl w:val="0"/>
          <w:numId w:val="1"/>
        </w:numPr>
        <w:spacing w:line="360" w:lineRule="auto"/>
        <w:jc w:val="both"/>
        <w:rPr>
          <w:sz w:val="24"/>
          <w:szCs w:val="24"/>
        </w:rPr>
      </w:pPr>
      <w:r w:rsidRPr="00BB42C6">
        <w:rPr>
          <w:sz w:val="24"/>
          <w:szCs w:val="24"/>
        </w:rPr>
        <w:t>Niñas extranjeras</w:t>
      </w:r>
    </w:p>
    <w:p w:rsidR="00C830EB" w:rsidRPr="00BB42C6" w:rsidRDefault="00C830EB" w:rsidP="00C830EB">
      <w:pPr>
        <w:pStyle w:val="Prrafodelista"/>
        <w:numPr>
          <w:ilvl w:val="0"/>
          <w:numId w:val="1"/>
        </w:numPr>
        <w:spacing w:line="360" w:lineRule="auto"/>
        <w:jc w:val="both"/>
        <w:rPr>
          <w:sz w:val="24"/>
          <w:szCs w:val="24"/>
        </w:rPr>
      </w:pPr>
      <w:r w:rsidRPr="00BB42C6">
        <w:rPr>
          <w:sz w:val="24"/>
          <w:szCs w:val="24"/>
        </w:rPr>
        <w:t>Niñas sin conclusión de estudios primarios</w:t>
      </w:r>
    </w:p>
    <w:p w:rsidR="00C830EB" w:rsidRPr="00BB42C6" w:rsidRDefault="00C830EB" w:rsidP="00C830EB">
      <w:pPr>
        <w:spacing w:line="360" w:lineRule="auto"/>
        <w:jc w:val="both"/>
        <w:rPr>
          <w:sz w:val="24"/>
          <w:szCs w:val="24"/>
        </w:rPr>
      </w:pPr>
      <w:r w:rsidRPr="00BB42C6">
        <w:rPr>
          <w:sz w:val="24"/>
          <w:szCs w:val="24"/>
        </w:rPr>
        <w:t xml:space="preserve">Existe una dicotomía en la ley.  Según Milena Grillo de la organización </w:t>
      </w:r>
      <w:proofErr w:type="spellStart"/>
      <w:r w:rsidRPr="00BB42C6">
        <w:rPr>
          <w:sz w:val="24"/>
          <w:szCs w:val="24"/>
        </w:rPr>
        <w:t>Paniamor</w:t>
      </w:r>
      <w:proofErr w:type="spellEnd"/>
      <w:r w:rsidRPr="00BB42C6">
        <w:rPr>
          <w:sz w:val="24"/>
          <w:szCs w:val="24"/>
        </w:rPr>
        <w:t xml:space="preserve">, </w:t>
      </w:r>
      <w:r w:rsidRPr="00BB42C6">
        <w:rPr>
          <w:color w:val="000000"/>
          <w:sz w:val="24"/>
          <w:szCs w:val="24"/>
          <w:shd w:val="clear" w:color="auto" w:fill="FFFFFF"/>
        </w:rPr>
        <w:t xml:space="preserve">existe la urgencia de reformar la ley pues este tipo de relaciones son abusivas y afectan el futuro de las personas menores de edad. “No tenemos reparos en decir que, antes de los 18 años, no pueden manejar ni votar, aunque para casarse no hay ningún obstáculo. No hay una efectiva protección a los derechos de las menores de edad” </w:t>
      </w:r>
      <w:sdt>
        <w:sdtPr>
          <w:rPr>
            <w:sz w:val="24"/>
            <w:szCs w:val="24"/>
          </w:rPr>
          <w:id w:val="-2130854749"/>
          <w:citation/>
        </w:sdtPr>
        <w:sdtEndPr/>
        <w:sdtContent>
          <w:r w:rsidRPr="00BB42C6">
            <w:rPr>
              <w:sz w:val="24"/>
              <w:szCs w:val="24"/>
            </w:rPr>
            <w:fldChar w:fldCharType="begin"/>
          </w:r>
          <w:r w:rsidRPr="00BB42C6">
            <w:rPr>
              <w:sz w:val="24"/>
              <w:szCs w:val="24"/>
            </w:rPr>
            <w:instrText xml:space="preserve">CITATION Nac15 \t  \l 5130 </w:instrText>
          </w:r>
          <w:r w:rsidRPr="00BB42C6">
            <w:rPr>
              <w:sz w:val="24"/>
              <w:szCs w:val="24"/>
            </w:rPr>
            <w:fldChar w:fldCharType="separate"/>
          </w:r>
          <w:r w:rsidRPr="00BB42C6">
            <w:rPr>
              <w:noProof/>
              <w:sz w:val="24"/>
              <w:szCs w:val="24"/>
            </w:rPr>
            <w:t>(Nación, periódico, &amp; Barrantes, 2015)</w:t>
          </w:r>
          <w:r w:rsidRPr="00BB42C6">
            <w:rPr>
              <w:sz w:val="24"/>
              <w:szCs w:val="24"/>
            </w:rPr>
            <w:fldChar w:fldCharType="end"/>
          </w:r>
        </w:sdtContent>
      </w:sdt>
    </w:p>
    <w:p w:rsidR="00BB42C6" w:rsidRDefault="00BB29C3" w:rsidP="00C830EB">
      <w:pPr>
        <w:spacing w:line="360" w:lineRule="auto"/>
        <w:jc w:val="both"/>
        <w:rPr>
          <w:sz w:val="24"/>
          <w:szCs w:val="24"/>
        </w:rPr>
      </w:pPr>
      <w:r>
        <w:rPr>
          <w:sz w:val="24"/>
          <w:szCs w:val="24"/>
        </w:rPr>
        <w:t xml:space="preserve">El </w:t>
      </w:r>
      <w:r w:rsidR="00C830EB" w:rsidRPr="00BB42C6">
        <w:rPr>
          <w:sz w:val="24"/>
          <w:szCs w:val="24"/>
        </w:rPr>
        <w:t>Informe Uniones Impropias y Embarazo en la Niñez y la Adolescencia en Costa Rica, presentado por la oficina del Fondo de Población de las Naciones Unidas (</w:t>
      </w:r>
      <w:proofErr w:type="spellStart"/>
      <w:r w:rsidR="00C830EB" w:rsidRPr="00BB42C6">
        <w:rPr>
          <w:sz w:val="24"/>
          <w:szCs w:val="24"/>
        </w:rPr>
        <w:t>Unfpa</w:t>
      </w:r>
      <w:proofErr w:type="spellEnd"/>
      <w:r w:rsidR="00C830EB" w:rsidRPr="00BB42C6">
        <w:rPr>
          <w:sz w:val="24"/>
          <w:szCs w:val="24"/>
        </w:rPr>
        <w:t xml:space="preserve">, 2014), basado en los datos del X Censo de Población y VI de Vivienda del año 2011, </w:t>
      </w:r>
      <w:r>
        <w:rPr>
          <w:sz w:val="24"/>
          <w:szCs w:val="24"/>
        </w:rPr>
        <w:t xml:space="preserve">indica que </w:t>
      </w:r>
      <w:r w:rsidR="00C830EB" w:rsidRPr="00BB42C6">
        <w:rPr>
          <w:sz w:val="24"/>
          <w:szCs w:val="24"/>
        </w:rPr>
        <w:t xml:space="preserve">el 8.6% de las niñas y las adolescentes mujeres </w:t>
      </w:r>
      <w:r>
        <w:rPr>
          <w:sz w:val="24"/>
          <w:szCs w:val="24"/>
        </w:rPr>
        <w:t>entre los 12 y los 19 años ha</w:t>
      </w:r>
      <w:r w:rsidR="00C830EB" w:rsidRPr="00BB42C6">
        <w:rPr>
          <w:sz w:val="24"/>
          <w:szCs w:val="24"/>
        </w:rPr>
        <w:t xml:space="preserve"> estado alguna vez en algún tipo de vínculo de convivencia conyugal (7% en “unión” y 1.3% casadas). La proporción de niñas y adolescentes mujeres que ha vivido en “unión” es mayor entre </w:t>
      </w:r>
      <w:r w:rsidR="00C830EB" w:rsidRPr="00BB42C6">
        <w:rPr>
          <w:sz w:val="24"/>
          <w:szCs w:val="24"/>
        </w:rPr>
        <w:lastRenderedPageBreak/>
        <w:t xml:space="preserve">quienes son residentes de la zona rural del país (12.2%) que entre aquellas residentes de la zona urbana (7.1%) </w:t>
      </w:r>
      <w:sdt>
        <w:sdtPr>
          <w:rPr>
            <w:sz w:val="24"/>
            <w:szCs w:val="24"/>
          </w:rPr>
          <w:id w:val="849532034"/>
          <w:citation/>
        </w:sdtPr>
        <w:sdtEndPr/>
        <w:sdtContent>
          <w:r w:rsidR="00C830EB" w:rsidRPr="00BB42C6">
            <w:rPr>
              <w:sz w:val="24"/>
              <w:szCs w:val="24"/>
            </w:rPr>
            <w:fldChar w:fldCharType="begin"/>
          </w:r>
          <w:r w:rsidR="00C830EB" w:rsidRPr="00BB42C6">
            <w:rPr>
              <w:sz w:val="24"/>
              <w:szCs w:val="24"/>
            </w:rPr>
            <w:instrText xml:space="preserve">CITATION Var14 \l 5130 </w:instrText>
          </w:r>
          <w:r w:rsidR="00C830EB" w:rsidRPr="00BB42C6">
            <w:rPr>
              <w:sz w:val="24"/>
              <w:szCs w:val="24"/>
            </w:rPr>
            <w:fldChar w:fldCharType="separate"/>
          </w:r>
          <w:r w:rsidR="00C830EB" w:rsidRPr="00BB42C6">
            <w:rPr>
              <w:noProof/>
              <w:sz w:val="24"/>
              <w:szCs w:val="24"/>
            </w:rPr>
            <w:t>(Varios diputados(as) &amp; Expediente 19.337, 2014)</w:t>
          </w:r>
          <w:r w:rsidR="00C830EB" w:rsidRPr="00BB42C6">
            <w:rPr>
              <w:sz w:val="24"/>
              <w:szCs w:val="24"/>
            </w:rPr>
            <w:fldChar w:fldCharType="end"/>
          </w:r>
        </w:sdtContent>
      </w:sdt>
      <w:r w:rsidR="00C830EB" w:rsidRPr="00BB42C6">
        <w:rPr>
          <w:sz w:val="24"/>
          <w:szCs w:val="24"/>
        </w:rPr>
        <w:t>. Asimismo un 10.3% de las niñas y adolescentes mujeres que no ha completado la educación primaria, también la convivencia es más alta entre las jóvenes que se auto identificaron como indígenas (19,2%) y (22%)</w:t>
      </w:r>
      <w:r>
        <w:rPr>
          <w:sz w:val="24"/>
          <w:szCs w:val="24"/>
        </w:rPr>
        <w:t xml:space="preserve"> </w:t>
      </w:r>
      <w:r w:rsidR="00C830EB" w:rsidRPr="00BB42C6">
        <w:rPr>
          <w:sz w:val="24"/>
          <w:szCs w:val="24"/>
        </w:rPr>
        <w:t xml:space="preserve">entre las de nacionalidad extranjera. De los datos consultados se sugiere que la mayor parte de los hombres que vive en “unión” con una niña o adolescente mujer, se encuentra en el grupo de los 20 años de edad, particularmente entre los 20 y los 24 años de edad. Un tercio de estos hombres son mayores de 25 años y más del 10% son mayores de 30 años de edad </w:t>
      </w:r>
      <w:sdt>
        <w:sdtPr>
          <w:rPr>
            <w:sz w:val="24"/>
            <w:szCs w:val="24"/>
          </w:rPr>
          <w:id w:val="719248078"/>
          <w:citation/>
        </w:sdtPr>
        <w:sdtEndPr/>
        <w:sdtContent>
          <w:r w:rsidR="00C830EB" w:rsidRPr="00BB42C6">
            <w:rPr>
              <w:sz w:val="24"/>
              <w:szCs w:val="24"/>
            </w:rPr>
            <w:fldChar w:fldCharType="begin"/>
          </w:r>
          <w:r w:rsidR="00C830EB" w:rsidRPr="00BB42C6">
            <w:rPr>
              <w:sz w:val="24"/>
              <w:szCs w:val="24"/>
            </w:rPr>
            <w:instrText xml:space="preserve"> CITATION Var14 \l 5130 </w:instrText>
          </w:r>
          <w:r w:rsidR="00C830EB" w:rsidRPr="00BB42C6">
            <w:rPr>
              <w:sz w:val="24"/>
              <w:szCs w:val="24"/>
            </w:rPr>
            <w:fldChar w:fldCharType="separate"/>
          </w:r>
          <w:r w:rsidR="00C830EB" w:rsidRPr="00BB42C6">
            <w:rPr>
              <w:noProof/>
              <w:sz w:val="24"/>
              <w:szCs w:val="24"/>
            </w:rPr>
            <w:t>(Varios diputados(as) &amp; Expediente 19.337, 2014)</w:t>
          </w:r>
          <w:r w:rsidR="00C830EB" w:rsidRPr="00BB42C6">
            <w:rPr>
              <w:sz w:val="24"/>
              <w:szCs w:val="24"/>
            </w:rPr>
            <w:fldChar w:fldCharType="end"/>
          </w:r>
        </w:sdtContent>
      </w:sdt>
    </w:p>
    <w:p w:rsidR="00BB29C3" w:rsidRDefault="00BB29C3" w:rsidP="00BB42C6">
      <w:pPr>
        <w:spacing w:line="360" w:lineRule="auto"/>
        <w:jc w:val="both"/>
        <w:rPr>
          <w:sz w:val="24"/>
          <w:szCs w:val="24"/>
        </w:rPr>
      </w:pPr>
      <w:r>
        <w:rPr>
          <w:sz w:val="24"/>
          <w:szCs w:val="24"/>
        </w:rPr>
        <w:t>Existe otro problema social relacionado a los embarazos en adolescentes; y es el hecho de que los servicios de salud muchas veces no están al alcance de esta población.</w:t>
      </w:r>
    </w:p>
    <w:p w:rsidR="00BB29C3" w:rsidRPr="00BB42C6" w:rsidRDefault="00BB29C3" w:rsidP="00BB29C3">
      <w:pPr>
        <w:spacing w:line="360" w:lineRule="auto"/>
        <w:jc w:val="both"/>
        <w:rPr>
          <w:sz w:val="24"/>
          <w:szCs w:val="24"/>
        </w:rPr>
      </w:pPr>
      <w:r w:rsidRPr="00BB42C6">
        <w:rPr>
          <w:noProof/>
          <w:sz w:val="24"/>
          <w:szCs w:val="24"/>
          <w:lang w:val="es-ES" w:eastAsia="es-ES"/>
        </w:rPr>
        <w:drawing>
          <wp:inline distT="0" distB="0" distL="0" distR="0" wp14:anchorId="763CA33C" wp14:editId="0F4F1F59">
            <wp:extent cx="5550610" cy="3981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823" r="11564"/>
                    <a:stretch/>
                  </pic:blipFill>
                  <pic:spPr bwMode="auto">
                    <a:xfrm>
                      <a:off x="0" y="0"/>
                      <a:ext cx="5585392" cy="4006399"/>
                    </a:xfrm>
                    <a:prstGeom prst="rect">
                      <a:avLst/>
                    </a:prstGeom>
                    <a:noFill/>
                    <a:ln>
                      <a:noFill/>
                    </a:ln>
                    <a:extLst>
                      <a:ext uri="{53640926-AAD7-44D8-BBD7-CCE9431645EC}">
                        <a14:shadowObscured xmlns:a14="http://schemas.microsoft.com/office/drawing/2010/main"/>
                      </a:ext>
                    </a:extLst>
                  </pic:spPr>
                </pic:pic>
              </a:graphicData>
            </a:graphic>
          </wp:inline>
        </w:drawing>
      </w:r>
    </w:p>
    <w:p w:rsidR="00BB29C3" w:rsidRPr="00BB42C6" w:rsidRDefault="00BB29C3" w:rsidP="00BB29C3">
      <w:pPr>
        <w:spacing w:line="360" w:lineRule="auto"/>
        <w:jc w:val="both"/>
        <w:rPr>
          <w:sz w:val="24"/>
          <w:szCs w:val="24"/>
        </w:rPr>
      </w:pPr>
      <w:r w:rsidRPr="00BB42C6">
        <w:rPr>
          <w:sz w:val="24"/>
          <w:szCs w:val="24"/>
        </w:rPr>
        <w:t xml:space="preserve">Fuente:  </w:t>
      </w:r>
    </w:p>
    <w:p w:rsidR="00BB29C3" w:rsidRPr="00BB42C6" w:rsidRDefault="003E0F4A" w:rsidP="00BB29C3">
      <w:pPr>
        <w:spacing w:line="360" w:lineRule="auto"/>
        <w:jc w:val="both"/>
        <w:rPr>
          <w:color w:val="000000"/>
          <w:sz w:val="24"/>
          <w:szCs w:val="24"/>
          <w:shd w:val="clear" w:color="auto" w:fill="FFFFFF"/>
        </w:rPr>
      </w:pPr>
      <w:sdt>
        <w:sdtPr>
          <w:rPr>
            <w:color w:val="000000"/>
            <w:sz w:val="24"/>
            <w:szCs w:val="24"/>
            <w:shd w:val="clear" w:color="auto" w:fill="FFFFFF"/>
          </w:rPr>
          <w:id w:val="-1118912091"/>
          <w:citation/>
        </w:sdtPr>
        <w:sdtEndPr/>
        <w:sdtContent>
          <w:r w:rsidR="00BB29C3" w:rsidRPr="00BB42C6">
            <w:rPr>
              <w:color w:val="000000"/>
              <w:sz w:val="24"/>
              <w:szCs w:val="24"/>
              <w:shd w:val="clear" w:color="auto" w:fill="FFFFFF"/>
            </w:rPr>
            <w:fldChar w:fldCharType="begin"/>
          </w:r>
          <w:r w:rsidR="00BB29C3" w:rsidRPr="00BB42C6">
            <w:rPr>
              <w:color w:val="000000"/>
              <w:sz w:val="24"/>
              <w:szCs w:val="24"/>
              <w:shd w:val="clear" w:color="auto" w:fill="FFFFFF"/>
            </w:rPr>
            <w:instrText xml:space="preserve">CITATION Nac \p 39 \l 5130 </w:instrText>
          </w:r>
          <w:r w:rsidR="00BB29C3" w:rsidRPr="00BB42C6">
            <w:rPr>
              <w:color w:val="000000"/>
              <w:sz w:val="24"/>
              <w:szCs w:val="24"/>
              <w:shd w:val="clear" w:color="auto" w:fill="FFFFFF"/>
            </w:rPr>
            <w:fldChar w:fldCharType="separate"/>
          </w:r>
          <w:r w:rsidR="00BB29C3" w:rsidRPr="00BB42C6">
            <w:rPr>
              <w:noProof/>
              <w:color w:val="000000"/>
              <w:sz w:val="24"/>
              <w:szCs w:val="24"/>
              <w:shd w:val="clear" w:color="auto" w:fill="FFFFFF"/>
            </w:rPr>
            <w:t>(Nación, Estado, &amp; Gallardo, DECIMOSEXTO INFORME ESTADO DE LA NACIÓN, pág. 39)</w:t>
          </w:r>
          <w:r w:rsidR="00BB29C3" w:rsidRPr="00BB42C6">
            <w:rPr>
              <w:color w:val="000000"/>
              <w:sz w:val="24"/>
              <w:szCs w:val="24"/>
              <w:shd w:val="clear" w:color="auto" w:fill="FFFFFF"/>
            </w:rPr>
            <w:fldChar w:fldCharType="end"/>
          </w:r>
        </w:sdtContent>
      </w:sdt>
    </w:p>
    <w:p w:rsidR="00BB29C3" w:rsidRDefault="00BB29C3" w:rsidP="00BB42C6">
      <w:pPr>
        <w:spacing w:line="360" w:lineRule="auto"/>
        <w:jc w:val="both"/>
        <w:rPr>
          <w:sz w:val="24"/>
          <w:szCs w:val="24"/>
        </w:rPr>
      </w:pPr>
      <w:r>
        <w:rPr>
          <w:sz w:val="24"/>
          <w:szCs w:val="24"/>
        </w:rPr>
        <w:t>Como puede observarse, las mujeres (69.6%) entre 18 y 24 años de edad no acuden a los servicios de salud por no contar con un seguro. Si bien es cierto los datos no contemplan edades más tempranas, no es de extrañar que en la población adolescente haya datos alarmantes, pues como se mencionó anteriormente, el embarazo y parto complicado son las principales razones de muerte en adolescentes.</w:t>
      </w:r>
    </w:p>
    <w:p w:rsidR="00862956" w:rsidRPr="00BB42C6" w:rsidRDefault="00862956" w:rsidP="00862956">
      <w:pPr>
        <w:spacing w:line="360" w:lineRule="auto"/>
        <w:jc w:val="both"/>
        <w:rPr>
          <w:sz w:val="24"/>
          <w:szCs w:val="24"/>
        </w:rPr>
      </w:pPr>
      <w:r w:rsidRPr="00BB42C6">
        <w:rPr>
          <w:sz w:val="24"/>
          <w:szCs w:val="24"/>
        </w:rPr>
        <w:t xml:space="preserve">Con respecto a la consulta general, la población joven señala como las tres primeras razones para no acudir al centro de salud: </w:t>
      </w:r>
    </w:p>
    <w:p w:rsidR="00862956" w:rsidRPr="00BB42C6" w:rsidRDefault="00862956" w:rsidP="00862956">
      <w:pPr>
        <w:pStyle w:val="Prrafodelista"/>
        <w:numPr>
          <w:ilvl w:val="0"/>
          <w:numId w:val="2"/>
        </w:numPr>
        <w:spacing w:line="360" w:lineRule="auto"/>
        <w:jc w:val="both"/>
        <w:rPr>
          <w:sz w:val="24"/>
          <w:szCs w:val="24"/>
        </w:rPr>
      </w:pPr>
      <w:r w:rsidRPr="00BB42C6">
        <w:rPr>
          <w:sz w:val="24"/>
          <w:szCs w:val="24"/>
        </w:rPr>
        <w:t>No aseguramiento</w:t>
      </w:r>
    </w:p>
    <w:p w:rsidR="00862956" w:rsidRPr="00BB42C6" w:rsidRDefault="00862956" w:rsidP="00862956">
      <w:pPr>
        <w:pStyle w:val="Prrafodelista"/>
        <w:numPr>
          <w:ilvl w:val="0"/>
          <w:numId w:val="2"/>
        </w:numPr>
        <w:spacing w:line="360" w:lineRule="auto"/>
        <w:jc w:val="both"/>
        <w:rPr>
          <w:sz w:val="24"/>
          <w:szCs w:val="24"/>
        </w:rPr>
      </w:pPr>
      <w:r w:rsidRPr="00BB42C6">
        <w:rPr>
          <w:sz w:val="24"/>
          <w:szCs w:val="24"/>
        </w:rPr>
        <w:t>Horarios de trabajo limitados</w:t>
      </w:r>
    </w:p>
    <w:p w:rsidR="00862956" w:rsidRPr="00BB42C6" w:rsidRDefault="00862956" w:rsidP="00862956">
      <w:pPr>
        <w:pStyle w:val="Prrafodelista"/>
        <w:numPr>
          <w:ilvl w:val="0"/>
          <w:numId w:val="2"/>
        </w:numPr>
        <w:spacing w:line="360" w:lineRule="auto"/>
        <w:jc w:val="both"/>
        <w:rPr>
          <w:sz w:val="24"/>
          <w:szCs w:val="24"/>
        </w:rPr>
      </w:pPr>
      <w:r w:rsidRPr="00BB42C6">
        <w:rPr>
          <w:sz w:val="24"/>
          <w:szCs w:val="24"/>
        </w:rPr>
        <w:t>El centro no ofrece los servicios</w:t>
      </w:r>
    </w:p>
    <w:p w:rsidR="00862956" w:rsidRDefault="00862956" w:rsidP="00BB42C6">
      <w:pPr>
        <w:spacing w:line="360" w:lineRule="auto"/>
        <w:jc w:val="both"/>
        <w:rPr>
          <w:sz w:val="24"/>
          <w:szCs w:val="24"/>
        </w:rPr>
      </w:pPr>
    </w:p>
    <w:p w:rsidR="001B00D8" w:rsidRPr="00BB42C6" w:rsidRDefault="00B83D86" w:rsidP="00BB42C6">
      <w:pPr>
        <w:spacing w:line="360" w:lineRule="auto"/>
        <w:jc w:val="both"/>
        <w:rPr>
          <w:sz w:val="24"/>
          <w:szCs w:val="24"/>
        </w:rPr>
      </w:pPr>
      <w:r w:rsidRPr="00BB42C6">
        <w:rPr>
          <w:sz w:val="24"/>
          <w:szCs w:val="24"/>
        </w:rPr>
        <w:t>En octubre de 2014 una joven</w:t>
      </w:r>
      <w:r w:rsidR="00245E1B" w:rsidRPr="00BB42C6">
        <w:rPr>
          <w:sz w:val="24"/>
          <w:szCs w:val="24"/>
        </w:rPr>
        <w:t xml:space="preserve"> (23 años)</w:t>
      </w:r>
      <w:r w:rsidRPr="00BB42C6">
        <w:rPr>
          <w:sz w:val="24"/>
          <w:szCs w:val="24"/>
        </w:rPr>
        <w:t xml:space="preserve"> dio a luz un bebé en los sanitarios del hospital de la mujer. A raíz de la falta de atención médica, se dio el suceso, el cual fue llevado ante la Defensoría de los Habitantes, la cual calificó el hecho de </w:t>
      </w:r>
      <w:r w:rsidR="00245E1B" w:rsidRPr="00BB42C6">
        <w:rPr>
          <w:sz w:val="24"/>
          <w:szCs w:val="24"/>
        </w:rPr>
        <w:t>“</w:t>
      </w:r>
      <w:r w:rsidRPr="00BB42C6">
        <w:rPr>
          <w:sz w:val="24"/>
          <w:szCs w:val="24"/>
        </w:rPr>
        <w:t>violencia obstétrica</w:t>
      </w:r>
      <w:r w:rsidR="00245E1B" w:rsidRPr="00BB42C6">
        <w:rPr>
          <w:sz w:val="24"/>
          <w:szCs w:val="24"/>
        </w:rPr>
        <w:t>”</w:t>
      </w:r>
      <w:r w:rsidRPr="00BB42C6">
        <w:rPr>
          <w:sz w:val="24"/>
          <w:szCs w:val="24"/>
        </w:rPr>
        <w:t xml:space="preserve">. </w:t>
      </w:r>
      <w:r w:rsidR="00245E1B" w:rsidRPr="00BB42C6">
        <w:rPr>
          <w:sz w:val="24"/>
          <w:szCs w:val="24"/>
        </w:rPr>
        <w:t xml:space="preserve"> Asimismo se dio un incumplimiento del protocolo de registro, pues en el expediente de la joven no se incluyó la forma atípica en que se dio el parto </w:t>
      </w:r>
      <w:sdt>
        <w:sdtPr>
          <w:rPr>
            <w:sz w:val="24"/>
            <w:szCs w:val="24"/>
          </w:rPr>
          <w:id w:val="37248388"/>
          <w:citation/>
        </w:sdtPr>
        <w:sdtEndPr/>
        <w:sdtContent>
          <w:r w:rsidR="00245E1B" w:rsidRPr="00BB42C6">
            <w:rPr>
              <w:sz w:val="24"/>
              <w:szCs w:val="24"/>
            </w:rPr>
            <w:fldChar w:fldCharType="begin"/>
          </w:r>
          <w:r w:rsidR="00245E1B" w:rsidRPr="00BB42C6">
            <w:rPr>
              <w:sz w:val="24"/>
              <w:szCs w:val="24"/>
            </w:rPr>
            <w:instrText xml:space="preserve">CITATION LaN151 \t  \l 5130 </w:instrText>
          </w:r>
          <w:r w:rsidR="00245E1B" w:rsidRPr="00BB42C6">
            <w:rPr>
              <w:sz w:val="24"/>
              <w:szCs w:val="24"/>
            </w:rPr>
            <w:fldChar w:fldCharType="separate"/>
          </w:r>
          <w:r w:rsidR="00245E1B" w:rsidRPr="00BB42C6">
            <w:rPr>
              <w:noProof/>
              <w:sz w:val="24"/>
              <w:szCs w:val="24"/>
            </w:rPr>
            <w:t>(La Nación &amp; Oviedo, 2015)</w:t>
          </w:r>
          <w:r w:rsidR="00245E1B" w:rsidRPr="00BB42C6">
            <w:rPr>
              <w:sz w:val="24"/>
              <w:szCs w:val="24"/>
            </w:rPr>
            <w:fldChar w:fldCharType="end"/>
          </w:r>
        </w:sdtContent>
      </w:sdt>
    </w:p>
    <w:p w:rsidR="00245E1B" w:rsidRPr="00BB42C6" w:rsidRDefault="00245E1B" w:rsidP="00BB42C6">
      <w:pPr>
        <w:spacing w:line="360" w:lineRule="auto"/>
        <w:jc w:val="both"/>
        <w:rPr>
          <w:sz w:val="24"/>
          <w:szCs w:val="24"/>
        </w:rPr>
      </w:pPr>
      <w:r w:rsidRPr="00BB42C6">
        <w:rPr>
          <w:sz w:val="24"/>
          <w:szCs w:val="24"/>
        </w:rPr>
        <w:t xml:space="preserve">Un problema grave ante un hecho como este, es que en el hospital no hubo realmente medidas correctivas, sino llamadas de atención al personal de obstetricia  y una aparente investigación interna. Para el director médico de la institución Sr. José Miguel Villalobos, se cumplió con el protocolo en todo momento. Asimismo se registró que la joven llegó al centro médico con 2cm de dilatación, lo cual no permite dar a </w:t>
      </w:r>
      <w:r w:rsidR="008C69EE" w:rsidRPr="00BB42C6">
        <w:rPr>
          <w:sz w:val="24"/>
          <w:szCs w:val="24"/>
        </w:rPr>
        <w:t xml:space="preserve">luz. La </w:t>
      </w:r>
      <w:proofErr w:type="spellStart"/>
      <w:r w:rsidR="008C69EE" w:rsidRPr="00BB42C6">
        <w:rPr>
          <w:sz w:val="24"/>
          <w:szCs w:val="24"/>
        </w:rPr>
        <w:t>pacienta</w:t>
      </w:r>
      <w:proofErr w:type="spellEnd"/>
      <w:r w:rsidR="008C69EE" w:rsidRPr="00BB42C6">
        <w:rPr>
          <w:sz w:val="24"/>
          <w:szCs w:val="24"/>
        </w:rPr>
        <w:t xml:space="preserve"> pidió el baño y fue en ese momento donde se dio el parto en forma prematura e inesperada </w:t>
      </w:r>
      <w:sdt>
        <w:sdtPr>
          <w:rPr>
            <w:sz w:val="24"/>
            <w:szCs w:val="24"/>
          </w:rPr>
          <w:id w:val="786317292"/>
          <w:citation/>
        </w:sdtPr>
        <w:sdtEndPr/>
        <w:sdtContent>
          <w:r w:rsidR="008C69EE" w:rsidRPr="00BB42C6">
            <w:rPr>
              <w:sz w:val="24"/>
              <w:szCs w:val="24"/>
            </w:rPr>
            <w:fldChar w:fldCharType="begin"/>
          </w:r>
          <w:r w:rsidR="008C69EE" w:rsidRPr="00BB42C6">
            <w:rPr>
              <w:sz w:val="24"/>
              <w:szCs w:val="24"/>
            </w:rPr>
            <w:instrText xml:space="preserve">CITATION LaN151 \t  \l 5130 </w:instrText>
          </w:r>
          <w:r w:rsidR="008C69EE" w:rsidRPr="00BB42C6">
            <w:rPr>
              <w:sz w:val="24"/>
              <w:szCs w:val="24"/>
            </w:rPr>
            <w:fldChar w:fldCharType="separate"/>
          </w:r>
          <w:r w:rsidR="008C69EE" w:rsidRPr="00BB42C6">
            <w:rPr>
              <w:noProof/>
              <w:sz w:val="24"/>
              <w:szCs w:val="24"/>
            </w:rPr>
            <w:t>(La Nación &amp; Oviedo, 2015)</w:t>
          </w:r>
          <w:r w:rsidR="008C69EE" w:rsidRPr="00BB42C6">
            <w:rPr>
              <w:sz w:val="24"/>
              <w:szCs w:val="24"/>
            </w:rPr>
            <w:fldChar w:fldCharType="end"/>
          </w:r>
        </w:sdtContent>
      </w:sdt>
    </w:p>
    <w:p w:rsidR="008C69EE" w:rsidRPr="00BB42C6" w:rsidRDefault="008C69EE" w:rsidP="00BB42C6">
      <w:pPr>
        <w:spacing w:line="360" w:lineRule="auto"/>
        <w:jc w:val="both"/>
        <w:rPr>
          <w:sz w:val="24"/>
          <w:szCs w:val="24"/>
        </w:rPr>
      </w:pPr>
      <w:r w:rsidRPr="00BB42C6">
        <w:rPr>
          <w:sz w:val="24"/>
          <w:szCs w:val="24"/>
        </w:rPr>
        <w:t xml:space="preserve">En el año 2012 una mujer dio a luz un bebé el cual había sido diagnosticado a las 12 semanas de gestación que no tendría opciones de sobrevivir debido a malformaciones </w:t>
      </w:r>
      <w:r w:rsidRPr="00BB42C6">
        <w:rPr>
          <w:sz w:val="24"/>
          <w:szCs w:val="24"/>
        </w:rPr>
        <w:lastRenderedPageBreak/>
        <w:t>congénitas. En diciembre de 2012 la mujer dio a luz en el Hospital Max Peralta y el bebé no sobrevivió ni una hora.</w:t>
      </w:r>
    </w:p>
    <w:p w:rsidR="008C69EE" w:rsidRPr="00BB42C6" w:rsidRDefault="005D02DA" w:rsidP="00BB42C6">
      <w:pPr>
        <w:spacing w:line="360" w:lineRule="auto"/>
        <w:jc w:val="both"/>
        <w:rPr>
          <w:sz w:val="24"/>
          <w:szCs w:val="24"/>
          <w:shd w:val="clear" w:color="auto" w:fill="FFFFFF"/>
        </w:rPr>
      </w:pPr>
      <w:r w:rsidRPr="00BB42C6">
        <w:rPr>
          <w:sz w:val="24"/>
          <w:szCs w:val="24"/>
        </w:rPr>
        <w:t xml:space="preserve">Con la ayuda de </w:t>
      </w:r>
      <w:r w:rsidRPr="00BB42C6">
        <w:rPr>
          <w:sz w:val="24"/>
          <w:szCs w:val="24"/>
          <w:shd w:val="clear" w:color="auto" w:fill="FFFFFF"/>
        </w:rPr>
        <w:t>Centro de Derechos y la Colectiva por el Derecho a Decidir</w:t>
      </w:r>
      <w:r w:rsidR="008C69EE" w:rsidRPr="00BB42C6">
        <w:rPr>
          <w:sz w:val="24"/>
          <w:szCs w:val="24"/>
        </w:rPr>
        <w:t xml:space="preserve"> </w:t>
      </w:r>
      <w:r w:rsidRPr="00BB42C6">
        <w:rPr>
          <w:sz w:val="24"/>
          <w:szCs w:val="24"/>
        </w:rPr>
        <w:t>se presentó ante la Comisión Interamericana de Derechos Humanos (CIDH) la d</w:t>
      </w:r>
      <w:r w:rsidRPr="00BB42C6">
        <w:rPr>
          <w:sz w:val="24"/>
          <w:szCs w:val="24"/>
          <w:shd w:val="clear" w:color="auto" w:fill="FFFFFF"/>
        </w:rPr>
        <w:t xml:space="preserve">enuncia "graves violaciones a los derechos humanos de las costarricenses. Violaciones perpetradas por los servicios de salud pública, cuya responsabilidad recae en la Caja Costarricense del Seguro Social (CCSS), pero también violaciones cometidas por el sistema de justicia" </w:t>
      </w:r>
      <w:sdt>
        <w:sdtPr>
          <w:rPr>
            <w:sz w:val="24"/>
            <w:szCs w:val="24"/>
            <w:shd w:val="clear" w:color="auto" w:fill="FFFFFF"/>
          </w:rPr>
          <w:id w:val="-1503188426"/>
          <w:citation/>
        </w:sdtPr>
        <w:sdtEndPr/>
        <w:sdtContent>
          <w:r w:rsidRPr="00BB42C6">
            <w:rPr>
              <w:sz w:val="24"/>
              <w:szCs w:val="24"/>
              <w:shd w:val="clear" w:color="auto" w:fill="FFFFFF"/>
            </w:rPr>
            <w:fldChar w:fldCharType="begin"/>
          </w:r>
          <w:r w:rsidRPr="00BB42C6">
            <w:rPr>
              <w:sz w:val="24"/>
              <w:szCs w:val="24"/>
              <w:shd w:val="clear" w:color="auto" w:fill="FFFFFF"/>
            </w:rPr>
            <w:instrText xml:space="preserve"> CITATION Nac13 \l 5130 </w:instrText>
          </w:r>
          <w:r w:rsidRPr="00BB42C6">
            <w:rPr>
              <w:sz w:val="24"/>
              <w:szCs w:val="24"/>
              <w:shd w:val="clear" w:color="auto" w:fill="FFFFFF"/>
            </w:rPr>
            <w:fldChar w:fldCharType="separate"/>
          </w:r>
          <w:r w:rsidRPr="00BB42C6">
            <w:rPr>
              <w:noProof/>
              <w:sz w:val="24"/>
              <w:szCs w:val="24"/>
              <w:shd w:val="clear" w:color="auto" w:fill="FFFFFF"/>
            </w:rPr>
            <w:t>(Nación, periódico, &amp; Araya, 2013)</w:t>
          </w:r>
          <w:r w:rsidRPr="00BB42C6">
            <w:rPr>
              <w:sz w:val="24"/>
              <w:szCs w:val="24"/>
              <w:shd w:val="clear" w:color="auto" w:fill="FFFFFF"/>
            </w:rPr>
            <w:fldChar w:fldCharType="end"/>
          </w:r>
        </w:sdtContent>
      </w:sdt>
    </w:p>
    <w:p w:rsidR="005D02DA" w:rsidRPr="00BB42C6" w:rsidRDefault="005D02DA" w:rsidP="00BB42C6">
      <w:pPr>
        <w:spacing w:line="360" w:lineRule="auto"/>
        <w:jc w:val="both"/>
        <w:rPr>
          <w:sz w:val="24"/>
          <w:szCs w:val="24"/>
          <w:shd w:val="clear" w:color="auto" w:fill="FFFFFF"/>
        </w:rPr>
      </w:pPr>
      <w:r w:rsidRPr="00BB42C6">
        <w:rPr>
          <w:sz w:val="24"/>
          <w:szCs w:val="24"/>
        </w:rPr>
        <w:t>En octubre del 2015 se solicitó que Costa Rica se presente ante la CIDH a fin de dialogar acerca del tema de la violencia obstétrica en las maternidades del país. En esta actividad estará presente el Centro por la Justicia y el Derecho Internacional (</w:t>
      </w:r>
      <w:proofErr w:type="spellStart"/>
      <w:r w:rsidRPr="00BB42C6">
        <w:rPr>
          <w:sz w:val="24"/>
          <w:szCs w:val="24"/>
        </w:rPr>
        <w:t>Cejil</w:t>
      </w:r>
      <w:proofErr w:type="spellEnd"/>
      <w:r w:rsidRPr="00BB42C6">
        <w:rPr>
          <w:sz w:val="24"/>
          <w:szCs w:val="24"/>
        </w:rPr>
        <w:t>), Centro de Investigación en Estudios de la Mujer (CIEM), Universidad de Costa Rica (UCR).</w:t>
      </w:r>
    </w:p>
    <w:p w:rsidR="005D02DA" w:rsidRPr="00BB42C6" w:rsidRDefault="005D02DA" w:rsidP="00BB42C6">
      <w:pPr>
        <w:spacing w:line="360" w:lineRule="auto"/>
        <w:ind w:left="1134" w:right="900"/>
        <w:jc w:val="both"/>
        <w:rPr>
          <w:color w:val="000000"/>
          <w:sz w:val="24"/>
          <w:szCs w:val="24"/>
          <w:shd w:val="clear" w:color="auto" w:fill="FFFFFF"/>
        </w:rPr>
      </w:pPr>
      <w:r w:rsidRPr="00BB42C6">
        <w:rPr>
          <w:color w:val="000000"/>
          <w:sz w:val="24"/>
          <w:szCs w:val="24"/>
          <w:shd w:val="clear" w:color="auto" w:fill="FFFFFF"/>
        </w:rPr>
        <w:t>"Queremos posicionar este tema como un tema de derechos humanos, y abrir un espacio de diálogo razonado y fundamentado con el Estado, para elaborar los planes y crear los mecanismos necesarios para erradicar la violencia obstétrica de las instancias de salud del país. Queremos, además, dar una voz a las mujeres sobrevivientes de violencia obstétrica que han tenido que e</w:t>
      </w:r>
      <w:r w:rsidR="00ED36F9" w:rsidRPr="00BB42C6">
        <w:rPr>
          <w:color w:val="000000"/>
          <w:sz w:val="24"/>
          <w:szCs w:val="24"/>
          <w:shd w:val="clear" w:color="auto" w:fill="FFFFFF"/>
        </w:rPr>
        <w:t>nfrentar"</w:t>
      </w:r>
      <w:sdt>
        <w:sdtPr>
          <w:rPr>
            <w:color w:val="000000"/>
            <w:sz w:val="24"/>
            <w:szCs w:val="24"/>
            <w:shd w:val="clear" w:color="auto" w:fill="FFFFFF"/>
          </w:rPr>
          <w:id w:val="1309054754"/>
          <w:citation/>
        </w:sdtPr>
        <w:sdtEndPr/>
        <w:sdtContent>
          <w:r w:rsidR="00ED36F9" w:rsidRPr="00BB42C6">
            <w:rPr>
              <w:color w:val="000000"/>
              <w:sz w:val="24"/>
              <w:szCs w:val="24"/>
              <w:shd w:val="clear" w:color="auto" w:fill="FFFFFF"/>
            </w:rPr>
            <w:fldChar w:fldCharType="begin"/>
          </w:r>
          <w:r w:rsidR="00ED36F9" w:rsidRPr="00BB42C6">
            <w:rPr>
              <w:color w:val="000000"/>
              <w:sz w:val="24"/>
              <w:szCs w:val="24"/>
              <w:shd w:val="clear" w:color="auto" w:fill="FFFFFF"/>
            </w:rPr>
            <w:instrText xml:space="preserve">CITATION LaN152 \t  \l 5130 </w:instrText>
          </w:r>
          <w:r w:rsidR="00ED36F9" w:rsidRPr="00BB42C6">
            <w:rPr>
              <w:color w:val="000000"/>
              <w:sz w:val="24"/>
              <w:szCs w:val="24"/>
              <w:shd w:val="clear" w:color="auto" w:fill="FFFFFF"/>
            </w:rPr>
            <w:fldChar w:fldCharType="separate"/>
          </w:r>
          <w:r w:rsidR="00ED36F9" w:rsidRPr="00BB42C6">
            <w:rPr>
              <w:noProof/>
              <w:color w:val="000000"/>
              <w:sz w:val="24"/>
              <w:szCs w:val="24"/>
              <w:shd w:val="clear" w:color="auto" w:fill="FFFFFF"/>
            </w:rPr>
            <w:t xml:space="preserve"> (La Nación &amp; Ávalos, 2015)</w:t>
          </w:r>
          <w:r w:rsidR="00ED36F9" w:rsidRPr="00BB42C6">
            <w:rPr>
              <w:color w:val="000000"/>
              <w:sz w:val="24"/>
              <w:szCs w:val="24"/>
              <w:shd w:val="clear" w:color="auto" w:fill="FFFFFF"/>
            </w:rPr>
            <w:fldChar w:fldCharType="end"/>
          </w:r>
        </w:sdtContent>
      </w:sdt>
    </w:p>
    <w:p w:rsidR="00AE1386" w:rsidRPr="00BB42C6" w:rsidRDefault="00AE1386" w:rsidP="00BB42C6">
      <w:pPr>
        <w:spacing w:line="360" w:lineRule="auto"/>
        <w:jc w:val="both"/>
        <w:rPr>
          <w:sz w:val="24"/>
          <w:szCs w:val="24"/>
        </w:rPr>
      </w:pPr>
    </w:p>
    <w:p w:rsidR="004C0E58" w:rsidRPr="00BB42C6" w:rsidRDefault="004C0E58" w:rsidP="00BB42C6">
      <w:pPr>
        <w:spacing w:line="360" w:lineRule="auto"/>
        <w:jc w:val="both"/>
        <w:rPr>
          <w:sz w:val="24"/>
          <w:szCs w:val="24"/>
        </w:rPr>
      </w:pPr>
      <w:r w:rsidRPr="00BB42C6">
        <w:rPr>
          <w:noProof/>
          <w:sz w:val="24"/>
          <w:szCs w:val="24"/>
          <w:lang w:val="es-ES" w:eastAsia="es-ES"/>
        </w:rPr>
        <w:lastRenderedPageBreak/>
        <w:drawing>
          <wp:inline distT="0" distB="0" distL="0" distR="0">
            <wp:extent cx="5610225" cy="32766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276600"/>
                    </a:xfrm>
                    <a:prstGeom prst="rect">
                      <a:avLst/>
                    </a:prstGeom>
                    <a:noFill/>
                    <a:ln>
                      <a:noFill/>
                    </a:ln>
                  </pic:spPr>
                </pic:pic>
              </a:graphicData>
            </a:graphic>
          </wp:inline>
        </w:drawing>
      </w:r>
    </w:p>
    <w:p w:rsidR="004C0E58" w:rsidRPr="00BB42C6" w:rsidRDefault="004C0E58" w:rsidP="00BB42C6">
      <w:pPr>
        <w:spacing w:line="360" w:lineRule="auto"/>
        <w:jc w:val="both"/>
        <w:rPr>
          <w:sz w:val="24"/>
          <w:szCs w:val="24"/>
        </w:rPr>
      </w:pPr>
      <w:r w:rsidRPr="00BB42C6">
        <w:rPr>
          <w:sz w:val="24"/>
          <w:szCs w:val="24"/>
        </w:rPr>
        <w:t xml:space="preserve">Fuente:  </w:t>
      </w:r>
    </w:p>
    <w:p w:rsidR="004C0E58" w:rsidRPr="00BB42C6" w:rsidRDefault="003E0F4A" w:rsidP="00BB42C6">
      <w:pPr>
        <w:spacing w:line="360" w:lineRule="auto"/>
        <w:jc w:val="both"/>
        <w:rPr>
          <w:color w:val="000000"/>
          <w:sz w:val="24"/>
          <w:szCs w:val="24"/>
          <w:shd w:val="clear" w:color="auto" w:fill="FFFFFF"/>
        </w:rPr>
      </w:pPr>
      <w:sdt>
        <w:sdtPr>
          <w:rPr>
            <w:color w:val="000000"/>
            <w:sz w:val="24"/>
            <w:szCs w:val="24"/>
            <w:shd w:val="clear" w:color="auto" w:fill="FFFFFF"/>
          </w:rPr>
          <w:id w:val="1888674897"/>
          <w:citation/>
        </w:sdtPr>
        <w:sdtEndPr/>
        <w:sdtContent>
          <w:r w:rsidR="004C0E58" w:rsidRPr="00BB42C6">
            <w:rPr>
              <w:color w:val="000000"/>
              <w:sz w:val="24"/>
              <w:szCs w:val="24"/>
              <w:shd w:val="clear" w:color="auto" w:fill="FFFFFF"/>
            </w:rPr>
            <w:fldChar w:fldCharType="begin"/>
          </w:r>
          <w:r w:rsidR="004C0E58" w:rsidRPr="00BB42C6">
            <w:rPr>
              <w:color w:val="000000"/>
              <w:sz w:val="24"/>
              <w:szCs w:val="24"/>
              <w:shd w:val="clear" w:color="auto" w:fill="FFFFFF"/>
            </w:rPr>
            <w:instrText xml:space="preserve">CITATION Nac \p 37 \l 5130 </w:instrText>
          </w:r>
          <w:r w:rsidR="004C0E58" w:rsidRPr="00BB42C6">
            <w:rPr>
              <w:color w:val="000000"/>
              <w:sz w:val="24"/>
              <w:szCs w:val="24"/>
              <w:shd w:val="clear" w:color="auto" w:fill="FFFFFF"/>
            </w:rPr>
            <w:fldChar w:fldCharType="separate"/>
          </w:r>
          <w:r w:rsidR="004C0E58" w:rsidRPr="00BB42C6">
            <w:rPr>
              <w:noProof/>
              <w:color w:val="000000"/>
              <w:sz w:val="24"/>
              <w:szCs w:val="24"/>
              <w:shd w:val="clear" w:color="auto" w:fill="FFFFFF"/>
            </w:rPr>
            <w:t>(Nación, Estado, &amp; Gallardo, DECIMOSEXTO INFORME ESTADO DE LA NACIÓN, pág. 37)</w:t>
          </w:r>
          <w:r w:rsidR="004C0E58" w:rsidRPr="00BB42C6">
            <w:rPr>
              <w:color w:val="000000"/>
              <w:sz w:val="24"/>
              <w:szCs w:val="24"/>
              <w:shd w:val="clear" w:color="auto" w:fill="FFFFFF"/>
            </w:rPr>
            <w:fldChar w:fldCharType="end"/>
          </w:r>
        </w:sdtContent>
      </w:sdt>
    </w:p>
    <w:p w:rsidR="004C0E58" w:rsidRPr="00BB42C6" w:rsidRDefault="004C0E58" w:rsidP="00BB42C6">
      <w:pPr>
        <w:spacing w:line="360" w:lineRule="auto"/>
        <w:jc w:val="both"/>
        <w:rPr>
          <w:sz w:val="24"/>
          <w:szCs w:val="24"/>
        </w:rPr>
      </w:pPr>
    </w:p>
    <w:p w:rsidR="00B010C9" w:rsidRPr="00BB42C6" w:rsidRDefault="00B010C9" w:rsidP="00BB42C6">
      <w:pPr>
        <w:spacing w:line="360" w:lineRule="auto"/>
        <w:jc w:val="both"/>
        <w:rPr>
          <w:sz w:val="24"/>
          <w:szCs w:val="24"/>
        </w:rPr>
      </w:pPr>
      <w:r w:rsidRPr="00BB42C6">
        <w:rPr>
          <w:noProof/>
          <w:sz w:val="24"/>
          <w:szCs w:val="24"/>
          <w:lang w:val="es-ES" w:eastAsia="es-ES"/>
        </w:rPr>
        <w:drawing>
          <wp:inline distT="0" distB="0" distL="0" distR="0">
            <wp:extent cx="5610225" cy="2962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962275"/>
                    </a:xfrm>
                    <a:prstGeom prst="rect">
                      <a:avLst/>
                    </a:prstGeom>
                    <a:noFill/>
                    <a:ln>
                      <a:noFill/>
                    </a:ln>
                  </pic:spPr>
                </pic:pic>
              </a:graphicData>
            </a:graphic>
          </wp:inline>
        </w:drawing>
      </w:r>
    </w:p>
    <w:p w:rsidR="00B010C9" w:rsidRPr="00BB42C6" w:rsidRDefault="00B010C9" w:rsidP="00BB42C6">
      <w:pPr>
        <w:spacing w:line="360" w:lineRule="auto"/>
        <w:jc w:val="both"/>
        <w:rPr>
          <w:sz w:val="24"/>
          <w:szCs w:val="24"/>
        </w:rPr>
      </w:pPr>
      <w:r w:rsidRPr="00BB42C6">
        <w:rPr>
          <w:sz w:val="24"/>
          <w:szCs w:val="24"/>
        </w:rPr>
        <w:t xml:space="preserve">Fuente:  </w:t>
      </w:r>
    </w:p>
    <w:p w:rsidR="00B010C9" w:rsidRPr="00BB42C6" w:rsidRDefault="003E0F4A" w:rsidP="00BB42C6">
      <w:pPr>
        <w:spacing w:line="360" w:lineRule="auto"/>
        <w:jc w:val="both"/>
        <w:rPr>
          <w:color w:val="000000"/>
          <w:sz w:val="24"/>
          <w:szCs w:val="24"/>
          <w:shd w:val="clear" w:color="auto" w:fill="FFFFFF"/>
        </w:rPr>
      </w:pPr>
      <w:sdt>
        <w:sdtPr>
          <w:rPr>
            <w:color w:val="000000"/>
            <w:sz w:val="24"/>
            <w:szCs w:val="24"/>
            <w:shd w:val="clear" w:color="auto" w:fill="FFFFFF"/>
          </w:rPr>
          <w:id w:val="-1331669996"/>
          <w:citation/>
        </w:sdtPr>
        <w:sdtEndPr/>
        <w:sdtContent>
          <w:r w:rsidR="00B010C9" w:rsidRPr="00BB42C6">
            <w:rPr>
              <w:color w:val="000000"/>
              <w:sz w:val="24"/>
              <w:szCs w:val="24"/>
              <w:shd w:val="clear" w:color="auto" w:fill="FFFFFF"/>
            </w:rPr>
            <w:fldChar w:fldCharType="begin"/>
          </w:r>
          <w:r w:rsidR="00B010C9" w:rsidRPr="00BB42C6">
            <w:rPr>
              <w:color w:val="000000"/>
              <w:sz w:val="24"/>
              <w:szCs w:val="24"/>
              <w:shd w:val="clear" w:color="auto" w:fill="FFFFFF"/>
            </w:rPr>
            <w:instrText xml:space="preserve">CITATION Nac \p 40 \l 5130 </w:instrText>
          </w:r>
          <w:r w:rsidR="00B010C9" w:rsidRPr="00BB42C6">
            <w:rPr>
              <w:color w:val="000000"/>
              <w:sz w:val="24"/>
              <w:szCs w:val="24"/>
              <w:shd w:val="clear" w:color="auto" w:fill="FFFFFF"/>
            </w:rPr>
            <w:fldChar w:fldCharType="separate"/>
          </w:r>
          <w:r w:rsidR="00B010C9" w:rsidRPr="00BB42C6">
            <w:rPr>
              <w:noProof/>
              <w:color w:val="000000"/>
              <w:sz w:val="24"/>
              <w:szCs w:val="24"/>
              <w:shd w:val="clear" w:color="auto" w:fill="FFFFFF"/>
            </w:rPr>
            <w:t>(Nación, Estado, &amp; Gallardo, DECIMOSEXTO INFORME ESTADO DE LA NACIÓN, pág. 40)</w:t>
          </w:r>
          <w:r w:rsidR="00B010C9" w:rsidRPr="00BB42C6">
            <w:rPr>
              <w:color w:val="000000"/>
              <w:sz w:val="24"/>
              <w:szCs w:val="24"/>
              <w:shd w:val="clear" w:color="auto" w:fill="FFFFFF"/>
            </w:rPr>
            <w:fldChar w:fldCharType="end"/>
          </w:r>
        </w:sdtContent>
      </w:sdt>
    </w:p>
    <w:p w:rsidR="007F64CC" w:rsidRPr="00BB42C6" w:rsidRDefault="007F64CC" w:rsidP="00BB42C6">
      <w:pPr>
        <w:spacing w:line="360" w:lineRule="auto"/>
        <w:jc w:val="both"/>
        <w:rPr>
          <w:sz w:val="24"/>
          <w:szCs w:val="24"/>
        </w:rPr>
      </w:pPr>
    </w:p>
    <w:sectPr w:rsidR="007F64CC" w:rsidRPr="00BB42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685"/>
    <w:multiLevelType w:val="hybridMultilevel"/>
    <w:tmpl w:val="C88888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7B891B6B"/>
    <w:multiLevelType w:val="hybridMultilevel"/>
    <w:tmpl w:val="FCEEDEEA"/>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86"/>
    <w:rsid w:val="000E5755"/>
    <w:rsid w:val="001B00D8"/>
    <w:rsid w:val="00245E1B"/>
    <w:rsid w:val="00320343"/>
    <w:rsid w:val="003E0F4A"/>
    <w:rsid w:val="004C0E58"/>
    <w:rsid w:val="005704A8"/>
    <w:rsid w:val="005D02DA"/>
    <w:rsid w:val="007F64CC"/>
    <w:rsid w:val="00862956"/>
    <w:rsid w:val="008C69EE"/>
    <w:rsid w:val="00AE1386"/>
    <w:rsid w:val="00B010C9"/>
    <w:rsid w:val="00B83D86"/>
    <w:rsid w:val="00BB29C3"/>
    <w:rsid w:val="00BB42C6"/>
    <w:rsid w:val="00BC3062"/>
    <w:rsid w:val="00C830EB"/>
    <w:rsid w:val="00E93430"/>
    <w:rsid w:val="00ED36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e">
    <w:name w:val="mce"/>
    <w:basedOn w:val="Normal"/>
    <w:rsid w:val="005D02DA"/>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5704A8"/>
    <w:pPr>
      <w:ind w:left="720"/>
      <w:contextualSpacing/>
    </w:pPr>
  </w:style>
  <w:style w:type="character" w:customStyle="1" w:styleId="apple-converted-space">
    <w:name w:val="apple-converted-space"/>
    <w:basedOn w:val="Fuentedeprrafopredeter"/>
    <w:rsid w:val="005704A8"/>
  </w:style>
  <w:style w:type="character" w:styleId="nfasis">
    <w:name w:val="Emphasis"/>
    <w:basedOn w:val="Fuentedeprrafopredeter"/>
    <w:uiPriority w:val="20"/>
    <w:qFormat/>
    <w:rsid w:val="005704A8"/>
    <w:rPr>
      <w:i/>
      <w:iCs/>
    </w:rPr>
  </w:style>
  <w:style w:type="character" w:styleId="Hipervnculo">
    <w:name w:val="Hyperlink"/>
    <w:basedOn w:val="Fuentedeprrafopredeter"/>
    <w:uiPriority w:val="99"/>
    <w:semiHidden/>
    <w:unhideWhenUsed/>
    <w:rsid w:val="004C0E58"/>
    <w:rPr>
      <w:color w:val="0000FF"/>
      <w:u w:val="single"/>
    </w:rPr>
  </w:style>
  <w:style w:type="paragraph" w:styleId="Textodeglobo">
    <w:name w:val="Balloon Text"/>
    <w:basedOn w:val="Normal"/>
    <w:link w:val="TextodegloboCar"/>
    <w:uiPriority w:val="99"/>
    <w:semiHidden/>
    <w:unhideWhenUsed/>
    <w:rsid w:val="003E0F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e">
    <w:name w:val="mce"/>
    <w:basedOn w:val="Normal"/>
    <w:rsid w:val="005D02DA"/>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5704A8"/>
    <w:pPr>
      <w:ind w:left="720"/>
      <w:contextualSpacing/>
    </w:pPr>
  </w:style>
  <w:style w:type="character" w:customStyle="1" w:styleId="apple-converted-space">
    <w:name w:val="apple-converted-space"/>
    <w:basedOn w:val="Fuentedeprrafopredeter"/>
    <w:rsid w:val="005704A8"/>
  </w:style>
  <w:style w:type="character" w:styleId="nfasis">
    <w:name w:val="Emphasis"/>
    <w:basedOn w:val="Fuentedeprrafopredeter"/>
    <w:uiPriority w:val="20"/>
    <w:qFormat/>
    <w:rsid w:val="005704A8"/>
    <w:rPr>
      <w:i/>
      <w:iCs/>
    </w:rPr>
  </w:style>
  <w:style w:type="character" w:styleId="Hipervnculo">
    <w:name w:val="Hyperlink"/>
    <w:basedOn w:val="Fuentedeprrafopredeter"/>
    <w:uiPriority w:val="99"/>
    <w:semiHidden/>
    <w:unhideWhenUsed/>
    <w:rsid w:val="004C0E58"/>
    <w:rPr>
      <w:color w:val="0000FF"/>
      <w:u w:val="single"/>
    </w:rPr>
  </w:style>
  <w:style w:type="paragraph" w:styleId="Textodeglobo">
    <w:name w:val="Balloon Text"/>
    <w:basedOn w:val="Normal"/>
    <w:link w:val="TextodegloboCar"/>
    <w:uiPriority w:val="99"/>
    <w:semiHidden/>
    <w:unhideWhenUsed/>
    <w:rsid w:val="003E0F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4387">
      <w:bodyDiv w:val="1"/>
      <w:marLeft w:val="0"/>
      <w:marRight w:val="0"/>
      <w:marTop w:val="0"/>
      <w:marBottom w:val="0"/>
      <w:divBdr>
        <w:top w:val="none" w:sz="0" w:space="0" w:color="auto"/>
        <w:left w:val="none" w:sz="0" w:space="0" w:color="auto"/>
        <w:bottom w:val="none" w:sz="0" w:space="0" w:color="auto"/>
        <w:right w:val="none" w:sz="0" w:space="0" w:color="auto"/>
      </w:divBdr>
    </w:div>
    <w:div w:id="263730085">
      <w:bodyDiv w:val="1"/>
      <w:marLeft w:val="0"/>
      <w:marRight w:val="0"/>
      <w:marTop w:val="0"/>
      <w:marBottom w:val="0"/>
      <w:divBdr>
        <w:top w:val="none" w:sz="0" w:space="0" w:color="auto"/>
        <w:left w:val="none" w:sz="0" w:space="0" w:color="auto"/>
        <w:bottom w:val="none" w:sz="0" w:space="0" w:color="auto"/>
        <w:right w:val="none" w:sz="0" w:space="0" w:color="auto"/>
      </w:divBdr>
    </w:div>
    <w:div w:id="357588133">
      <w:bodyDiv w:val="1"/>
      <w:marLeft w:val="0"/>
      <w:marRight w:val="0"/>
      <w:marTop w:val="0"/>
      <w:marBottom w:val="0"/>
      <w:divBdr>
        <w:top w:val="none" w:sz="0" w:space="0" w:color="auto"/>
        <w:left w:val="none" w:sz="0" w:space="0" w:color="auto"/>
        <w:bottom w:val="none" w:sz="0" w:space="0" w:color="auto"/>
        <w:right w:val="none" w:sz="0" w:space="0" w:color="auto"/>
      </w:divBdr>
    </w:div>
    <w:div w:id="460265599">
      <w:bodyDiv w:val="1"/>
      <w:marLeft w:val="0"/>
      <w:marRight w:val="0"/>
      <w:marTop w:val="0"/>
      <w:marBottom w:val="0"/>
      <w:divBdr>
        <w:top w:val="none" w:sz="0" w:space="0" w:color="auto"/>
        <w:left w:val="none" w:sz="0" w:space="0" w:color="auto"/>
        <w:bottom w:val="none" w:sz="0" w:space="0" w:color="auto"/>
        <w:right w:val="none" w:sz="0" w:space="0" w:color="auto"/>
      </w:divBdr>
    </w:div>
    <w:div w:id="488786252">
      <w:bodyDiv w:val="1"/>
      <w:marLeft w:val="0"/>
      <w:marRight w:val="0"/>
      <w:marTop w:val="0"/>
      <w:marBottom w:val="0"/>
      <w:divBdr>
        <w:top w:val="none" w:sz="0" w:space="0" w:color="auto"/>
        <w:left w:val="none" w:sz="0" w:space="0" w:color="auto"/>
        <w:bottom w:val="none" w:sz="0" w:space="0" w:color="auto"/>
        <w:right w:val="none" w:sz="0" w:space="0" w:color="auto"/>
      </w:divBdr>
    </w:div>
    <w:div w:id="499733194">
      <w:bodyDiv w:val="1"/>
      <w:marLeft w:val="0"/>
      <w:marRight w:val="0"/>
      <w:marTop w:val="0"/>
      <w:marBottom w:val="0"/>
      <w:divBdr>
        <w:top w:val="none" w:sz="0" w:space="0" w:color="auto"/>
        <w:left w:val="none" w:sz="0" w:space="0" w:color="auto"/>
        <w:bottom w:val="none" w:sz="0" w:space="0" w:color="auto"/>
        <w:right w:val="none" w:sz="0" w:space="0" w:color="auto"/>
      </w:divBdr>
    </w:div>
    <w:div w:id="519203962">
      <w:bodyDiv w:val="1"/>
      <w:marLeft w:val="0"/>
      <w:marRight w:val="0"/>
      <w:marTop w:val="0"/>
      <w:marBottom w:val="0"/>
      <w:divBdr>
        <w:top w:val="none" w:sz="0" w:space="0" w:color="auto"/>
        <w:left w:val="none" w:sz="0" w:space="0" w:color="auto"/>
        <w:bottom w:val="none" w:sz="0" w:space="0" w:color="auto"/>
        <w:right w:val="none" w:sz="0" w:space="0" w:color="auto"/>
      </w:divBdr>
    </w:div>
    <w:div w:id="645865546">
      <w:bodyDiv w:val="1"/>
      <w:marLeft w:val="0"/>
      <w:marRight w:val="0"/>
      <w:marTop w:val="0"/>
      <w:marBottom w:val="0"/>
      <w:divBdr>
        <w:top w:val="none" w:sz="0" w:space="0" w:color="auto"/>
        <w:left w:val="none" w:sz="0" w:space="0" w:color="auto"/>
        <w:bottom w:val="none" w:sz="0" w:space="0" w:color="auto"/>
        <w:right w:val="none" w:sz="0" w:space="0" w:color="auto"/>
      </w:divBdr>
    </w:div>
    <w:div w:id="650521210">
      <w:bodyDiv w:val="1"/>
      <w:marLeft w:val="0"/>
      <w:marRight w:val="0"/>
      <w:marTop w:val="0"/>
      <w:marBottom w:val="0"/>
      <w:divBdr>
        <w:top w:val="none" w:sz="0" w:space="0" w:color="auto"/>
        <w:left w:val="none" w:sz="0" w:space="0" w:color="auto"/>
        <w:bottom w:val="none" w:sz="0" w:space="0" w:color="auto"/>
        <w:right w:val="none" w:sz="0" w:space="0" w:color="auto"/>
      </w:divBdr>
    </w:div>
    <w:div w:id="808598853">
      <w:bodyDiv w:val="1"/>
      <w:marLeft w:val="0"/>
      <w:marRight w:val="0"/>
      <w:marTop w:val="0"/>
      <w:marBottom w:val="0"/>
      <w:divBdr>
        <w:top w:val="none" w:sz="0" w:space="0" w:color="auto"/>
        <w:left w:val="none" w:sz="0" w:space="0" w:color="auto"/>
        <w:bottom w:val="none" w:sz="0" w:space="0" w:color="auto"/>
        <w:right w:val="none" w:sz="0" w:space="0" w:color="auto"/>
      </w:divBdr>
    </w:div>
    <w:div w:id="1010259730">
      <w:bodyDiv w:val="1"/>
      <w:marLeft w:val="0"/>
      <w:marRight w:val="0"/>
      <w:marTop w:val="0"/>
      <w:marBottom w:val="0"/>
      <w:divBdr>
        <w:top w:val="none" w:sz="0" w:space="0" w:color="auto"/>
        <w:left w:val="none" w:sz="0" w:space="0" w:color="auto"/>
        <w:bottom w:val="none" w:sz="0" w:space="0" w:color="auto"/>
        <w:right w:val="none" w:sz="0" w:space="0" w:color="auto"/>
      </w:divBdr>
    </w:div>
    <w:div w:id="1106120497">
      <w:bodyDiv w:val="1"/>
      <w:marLeft w:val="0"/>
      <w:marRight w:val="0"/>
      <w:marTop w:val="0"/>
      <w:marBottom w:val="0"/>
      <w:divBdr>
        <w:top w:val="none" w:sz="0" w:space="0" w:color="auto"/>
        <w:left w:val="none" w:sz="0" w:space="0" w:color="auto"/>
        <w:bottom w:val="none" w:sz="0" w:space="0" w:color="auto"/>
        <w:right w:val="none" w:sz="0" w:space="0" w:color="auto"/>
      </w:divBdr>
    </w:div>
    <w:div w:id="1125780632">
      <w:bodyDiv w:val="1"/>
      <w:marLeft w:val="0"/>
      <w:marRight w:val="0"/>
      <w:marTop w:val="0"/>
      <w:marBottom w:val="0"/>
      <w:divBdr>
        <w:top w:val="none" w:sz="0" w:space="0" w:color="auto"/>
        <w:left w:val="none" w:sz="0" w:space="0" w:color="auto"/>
        <w:bottom w:val="none" w:sz="0" w:space="0" w:color="auto"/>
        <w:right w:val="none" w:sz="0" w:space="0" w:color="auto"/>
      </w:divBdr>
    </w:div>
    <w:div w:id="1151872899">
      <w:bodyDiv w:val="1"/>
      <w:marLeft w:val="0"/>
      <w:marRight w:val="0"/>
      <w:marTop w:val="0"/>
      <w:marBottom w:val="0"/>
      <w:divBdr>
        <w:top w:val="none" w:sz="0" w:space="0" w:color="auto"/>
        <w:left w:val="none" w:sz="0" w:space="0" w:color="auto"/>
        <w:bottom w:val="none" w:sz="0" w:space="0" w:color="auto"/>
        <w:right w:val="none" w:sz="0" w:space="0" w:color="auto"/>
      </w:divBdr>
    </w:div>
    <w:div w:id="1155416232">
      <w:bodyDiv w:val="1"/>
      <w:marLeft w:val="0"/>
      <w:marRight w:val="0"/>
      <w:marTop w:val="0"/>
      <w:marBottom w:val="0"/>
      <w:divBdr>
        <w:top w:val="none" w:sz="0" w:space="0" w:color="auto"/>
        <w:left w:val="none" w:sz="0" w:space="0" w:color="auto"/>
        <w:bottom w:val="none" w:sz="0" w:space="0" w:color="auto"/>
        <w:right w:val="none" w:sz="0" w:space="0" w:color="auto"/>
      </w:divBdr>
    </w:div>
    <w:div w:id="1214391413">
      <w:bodyDiv w:val="1"/>
      <w:marLeft w:val="0"/>
      <w:marRight w:val="0"/>
      <w:marTop w:val="0"/>
      <w:marBottom w:val="0"/>
      <w:divBdr>
        <w:top w:val="none" w:sz="0" w:space="0" w:color="auto"/>
        <w:left w:val="none" w:sz="0" w:space="0" w:color="auto"/>
        <w:bottom w:val="none" w:sz="0" w:space="0" w:color="auto"/>
        <w:right w:val="none" w:sz="0" w:space="0" w:color="auto"/>
      </w:divBdr>
    </w:div>
    <w:div w:id="1268083374">
      <w:bodyDiv w:val="1"/>
      <w:marLeft w:val="0"/>
      <w:marRight w:val="0"/>
      <w:marTop w:val="0"/>
      <w:marBottom w:val="0"/>
      <w:divBdr>
        <w:top w:val="none" w:sz="0" w:space="0" w:color="auto"/>
        <w:left w:val="none" w:sz="0" w:space="0" w:color="auto"/>
        <w:bottom w:val="none" w:sz="0" w:space="0" w:color="auto"/>
        <w:right w:val="none" w:sz="0" w:space="0" w:color="auto"/>
      </w:divBdr>
    </w:div>
    <w:div w:id="1396665385">
      <w:bodyDiv w:val="1"/>
      <w:marLeft w:val="0"/>
      <w:marRight w:val="0"/>
      <w:marTop w:val="0"/>
      <w:marBottom w:val="0"/>
      <w:divBdr>
        <w:top w:val="none" w:sz="0" w:space="0" w:color="auto"/>
        <w:left w:val="none" w:sz="0" w:space="0" w:color="auto"/>
        <w:bottom w:val="none" w:sz="0" w:space="0" w:color="auto"/>
        <w:right w:val="none" w:sz="0" w:space="0" w:color="auto"/>
      </w:divBdr>
    </w:div>
    <w:div w:id="1463421782">
      <w:bodyDiv w:val="1"/>
      <w:marLeft w:val="0"/>
      <w:marRight w:val="0"/>
      <w:marTop w:val="0"/>
      <w:marBottom w:val="0"/>
      <w:divBdr>
        <w:top w:val="none" w:sz="0" w:space="0" w:color="auto"/>
        <w:left w:val="none" w:sz="0" w:space="0" w:color="auto"/>
        <w:bottom w:val="none" w:sz="0" w:space="0" w:color="auto"/>
        <w:right w:val="none" w:sz="0" w:space="0" w:color="auto"/>
      </w:divBdr>
    </w:div>
    <w:div w:id="1483111507">
      <w:bodyDiv w:val="1"/>
      <w:marLeft w:val="0"/>
      <w:marRight w:val="0"/>
      <w:marTop w:val="0"/>
      <w:marBottom w:val="0"/>
      <w:divBdr>
        <w:top w:val="none" w:sz="0" w:space="0" w:color="auto"/>
        <w:left w:val="none" w:sz="0" w:space="0" w:color="auto"/>
        <w:bottom w:val="none" w:sz="0" w:space="0" w:color="auto"/>
        <w:right w:val="none" w:sz="0" w:space="0" w:color="auto"/>
      </w:divBdr>
    </w:div>
    <w:div w:id="1516729350">
      <w:bodyDiv w:val="1"/>
      <w:marLeft w:val="0"/>
      <w:marRight w:val="0"/>
      <w:marTop w:val="0"/>
      <w:marBottom w:val="0"/>
      <w:divBdr>
        <w:top w:val="none" w:sz="0" w:space="0" w:color="auto"/>
        <w:left w:val="none" w:sz="0" w:space="0" w:color="auto"/>
        <w:bottom w:val="none" w:sz="0" w:space="0" w:color="auto"/>
        <w:right w:val="none" w:sz="0" w:space="0" w:color="auto"/>
      </w:divBdr>
    </w:div>
    <w:div w:id="1742605536">
      <w:bodyDiv w:val="1"/>
      <w:marLeft w:val="0"/>
      <w:marRight w:val="0"/>
      <w:marTop w:val="0"/>
      <w:marBottom w:val="0"/>
      <w:divBdr>
        <w:top w:val="none" w:sz="0" w:space="0" w:color="auto"/>
        <w:left w:val="none" w:sz="0" w:space="0" w:color="auto"/>
        <w:bottom w:val="none" w:sz="0" w:space="0" w:color="auto"/>
        <w:right w:val="none" w:sz="0" w:space="0" w:color="auto"/>
      </w:divBdr>
    </w:div>
    <w:div w:id="1900434688">
      <w:bodyDiv w:val="1"/>
      <w:marLeft w:val="0"/>
      <w:marRight w:val="0"/>
      <w:marTop w:val="0"/>
      <w:marBottom w:val="0"/>
      <w:divBdr>
        <w:top w:val="none" w:sz="0" w:space="0" w:color="auto"/>
        <w:left w:val="none" w:sz="0" w:space="0" w:color="auto"/>
        <w:bottom w:val="none" w:sz="0" w:space="0" w:color="auto"/>
        <w:right w:val="none" w:sz="0" w:space="0" w:color="auto"/>
      </w:divBdr>
    </w:div>
    <w:div w:id="1911235863">
      <w:bodyDiv w:val="1"/>
      <w:marLeft w:val="0"/>
      <w:marRight w:val="0"/>
      <w:marTop w:val="0"/>
      <w:marBottom w:val="0"/>
      <w:divBdr>
        <w:top w:val="none" w:sz="0" w:space="0" w:color="auto"/>
        <w:left w:val="none" w:sz="0" w:space="0" w:color="auto"/>
        <w:bottom w:val="none" w:sz="0" w:space="0" w:color="auto"/>
        <w:right w:val="none" w:sz="0" w:space="0" w:color="auto"/>
      </w:divBdr>
    </w:div>
    <w:div w:id="1937135521">
      <w:bodyDiv w:val="1"/>
      <w:marLeft w:val="0"/>
      <w:marRight w:val="0"/>
      <w:marTop w:val="0"/>
      <w:marBottom w:val="0"/>
      <w:divBdr>
        <w:top w:val="none" w:sz="0" w:space="0" w:color="auto"/>
        <w:left w:val="none" w:sz="0" w:space="0" w:color="auto"/>
        <w:bottom w:val="none" w:sz="0" w:space="0" w:color="auto"/>
        <w:right w:val="none" w:sz="0" w:space="0" w:color="auto"/>
      </w:divBdr>
    </w:div>
    <w:div w:id="1962488499">
      <w:bodyDiv w:val="1"/>
      <w:marLeft w:val="0"/>
      <w:marRight w:val="0"/>
      <w:marTop w:val="0"/>
      <w:marBottom w:val="0"/>
      <w:divBdr>
        <w:top w:val="none" w:sz="0" w:space="0" w:color="auto"/>
        <w:left w:val="none" w:sz="0" w:space="0" w:color="auto"/>
        <w:bottom w:val="none" w:sz="0" w:space="0" w:color="auto"/>
        <w:right w:val="none" w:sz="0" w:space="0" w:color="auto"/>
      </w:divBdr>
    </w:div>
    <w:div w:id="2123913601">
      <w:bodyDiv w:val="1"/>
      <w:marLeft w:val="0"/>
      <w:marRight w:val="0"/>
      <w:marTop w:val="0"/>
      <w:marBottom w:val="0"/>
      <w:divBdr>
        <w:top w:val="none" w:sz="0" w:space="0" w:color="auto"/>
        <w:left w:val="none" w:sz="0" w:space="0" w:color="auto"/>
        <w:bottom w:val="none" w:sz="0" w:space="0" w:color="auto"/>
        <w:right w:val="none" w:sz="0" w:space="0" w:color="auto"/>
      </w:divBdr>
    </w:div>
    <w:div w:id="21300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unfpa.or.cr/estado-de-la-poblacion-mundial-201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LaN15</b:Tag>
    <b:SourceType>ArticleInAPeriodical</b:SourceType>
    <b:Guid>{7BDF6187-5748-4EAA-87E3-D120F8A774BB}</b:Guid>
    <b:Title>Comisión de Derechos Humanos pone en su mira violencia obstétrica de región</b:Title>
    <b:Year>2015</b:Year>
    <b:Author>
      <b:Author>
        <b:NameList>
          <b:Person>
            <b:Last>La Nación</b:Last>
            <b:First>periódico</b:First>
          </b:Person>
          <b:Person>
            <b:Last>Ávalos</b:Last>
            <b:First>Ángela</b:First>
          </b:Person>
        </b:NameList>
      </b:Author>
    </b:Author>
    <b:Month>octubre</b:Month>
    <b:Day>23</b:Day>
    <b:URL>http://www.nacion.com/nacional/salud-publica/Comision-Derechos-Humanos-interesada-obstetrica_0_1519848080.html</b:URL>
    <b:RefOrder>8</b:RefOrder>
  </b:Source>
  <b:Source>
    <b:Tag>LaN151</b:Tag>
    <b:SourceType>ArticleInAPeriodical</b:SourceType>
    <b:Guid>{25945024-C8F7-40F2-A8D5-76FDCA839EE2}</b:Guid>
    <b:Author>
      <b:Author>
        <b:NameList>
          <b:Person>
            <b:Last>La Nación</b:Last>
            <b:First>periódico</b:First>
          </b:Person>
          <b:Person>
            <b:Last>Oviedo</b:Last>
            <b:First>Steven</b:First>
          </b:Person>
        </b:NameList>
      </b:Author>
    </b:Author>
    <b:Year>2015</b:Year>
    <b:Month>marzo</b:Month>
    <b:Day>06</b:Day>
    <b:URL>http://www.nacion.com/nacional/salud-publica/Mujer-luz-bano-hospital-atencion_0_1473652676.html</b:URL>
    <b:Title>Mujer dio a luz en baño de hospital sin atención</b:Title>
    <b:RefOrder>2</b:RefOrder>
  </b:Source>
  <b:Source>
    <b:Tag>LaN152</b:Tag>
    <b:SourceType>ArticleInAPeriodical</b:SourceType>
    <b:Guid>{DCB06C9B-8626-4B69-BFD1-E4F73C9FD5D6}</b:Guid>
    <b:Author>
      <b:Author>
        <b:NameList>
          <b:Person>
            <b:Last>La Nación</b:Last>
            <b:First>periódico</b:First>
          </b:Person>
          <b:Person>
            <b:Last>Ávalos</b:Last>
            <b:First>Ángela</b:First>
          </b:Person>
        </b:NameList>
      </b:Author>
    </b:Author>
    <b:Title>Costa Rica dará cuentas este viernes por violencia obstétrica en hospitales</b:Title>
    <b:Year>2015</b:Year>
    <b:Month>octubre</b:Month>
    <b:Day>23</b:Day>
    <b:URL>http://www.nacion.com/nacional/salud-publica/Pais-cuentas-violencia-obstetrica-hospitales_0_1519848063.html</b:URL>
    <b:RefOrder>4</b:RefOrder>
  </b:Source>
  <b:Source>
    <b:Tag>Nac13</b:Tag>
    <b:SourceType>ArticleInAPeriodical</b:SourceType>
    <b:Guid>{A68124C6-D41A-4004-A3ED-3ADA0262966E}</b:Guid>
    <b:Author>
      <b:Author>
        <b:NameList>
          <b:Person>
            <b:Last>Nación</b:Last>
            <b:First>La</b:First>
          </b:Person>
          <b:Person>
            <b:Last>periódico</b:Last>
          </b:Person>
          <b:Person>
            <b:Last>Araya</b:Last>
            <b:First>Alexandra</b:First>
          </b:Person>
        </b:NameList>
      </b:Author>
    </b:Author>
    <b:Title>Joven demanda a Costa Rica ante la Comisión de Derechos Humanos por negar aborto terapéutico</b:Title>
    <b:Year>2013</b:Year>
    <b:Month>agosto</b:Month>
    <b:Day>27</b:Day>
    <b:URL>http://www.nacion.com/nacional/Joven-Comision-Interamericana-Derechos-Humanos_0_1362463942.html</b:URL>
    <b:RefOrder>3</b:RefOrder>
  </b:Source>
  <b:Source>
    <b:Tag>Nac15</b:Tag>
    <b:SourceType>ArticleInAPeriodical</b:SourceType>
    <b:Guid>{86B668ED-85DB-477A-AB51-18BA3BC898EA}</b:Guid>
    <b:PeriodicalTitle>13.700 niñas se casaron con adultos en últimos 8 años</b:PeriodicalTitle>
    <b:Year>2015</b:Year>
    <b:Month>febrero</b:Month>
    <b:Day>13</b:Day>
    <b:Author>
      <b:Author>
        <b:NameList>
          <b:Person>
            <b:Last>Nación</b:Last>
            <b:First>La</b:First>
          </b:Person>
          <b:Person>
            <b:Last>periódico</b:Last>
          </b:Person>
          <b:Person>
            <b:Last>Barrantes</b:Last>
            <b:First>Alberto</b:First>
          </b:Person>
        </b:NameList>
      </b:Author>
    </b:Author>
    <b:URL>http://www.nacion.com/nacional/educacion/ninas-casaron-adultos-ultimos-anos_0_1469453077.html</b:URL>
    <b:RefOrder>5</b:RefOrder>
  </b:Source>
  <b:Source>
    <b:Tag>Var14</b:Tag>
    <b:SourceType>DocumentFromInternetSite</b:SourceType>
    <b:Guid>{1527A3E1-0409-4491-8ACD-17DBFBDC2B2E}</b:Guid>
    <b:Title>Aselex</b:Title>
    <b:Year>2014</b:Year>
    <b:Month>setiembre</b:Month>
    <b:Day>30</b:Day>
    <b:Author>
      <b:Author>
        <b:NameList>
          <b:Person>
            <b:Last>Varios diputados(as)</b:Last>
          </b:Person>
          <b:Person>
            <b:Last>Expediente 19.337</b:Last>
          </b:Person>
        </b:NameList>
      </b:Author>
    </b:Author>
    <b:InternetSiteTitle>Proyecto de ley, Expediente 19.337</b:InternetSiteTitle>
    <b:URL>http://www.aselex.cr/boletines/19337-TB.pdf</b:URL>
    <b:RefOrder>6</b:RefOrder>
  </b:Source>
  <b:Source>
    <b:Tag>Nac</b:Tag>
    <b:SourceType>DocumentFromInternetSite</b:SourceType>
    <b:Guid>{DE8CEB95-3F8D-41FB-AB61-2829BCA6F858}</b:Guid>
    <b:Author>
      <b:Author>
        <b:NameList>
          <b:Person>
            <b:Last>Nación</b:Last>
            <b:First>La</b:First>
          </b:Person>
          <b:Person>
            <b:Last>Estado</b:Last>
          </b:Person>
          <b:Person>
            <b:Last>Gallardo</b:Last>
            <b:First>María José</b:First>
          </b:Person>
        </b:NameList>
      </b:Author>
    </b:Author>
    <b:Title>DECIMOSEXTO INFORME ESTADO DE LA NACIÓN</b:Title>
    <b:URL>http://www.estadonacion.or.cr/files/biblioteca_virtual/016/mariajose_gallardo.pdf</b:URL>
    <b:RefOrder>7</b:RefOrder>
  </b:Source>
  <b:Source>
    <b:Tag>LaN13</b:Tag>
    <b:SourceType>DocumentFromInternetSite</b:SourceType>
    <b:Guid>{ECFDA914-FD23-412A-BAF6-7FAA6AAB1250}</b:Guid>
    <b:Title>Embarazo, primera causa de muerte entre adolescentes</b:Title>
    <b:Year>2013</b:Year>
    <b:Month>octubre</b:Month>
    <b:Day>31</b:Day>
    <b:URL>http://www.nacion.com/vivir/Embarazo-primera-causa-muerte-adolescentes_0_1375462480.html</b:URL>
    <b:Author>
      <b:Author>
        <b:NameList>
          <b:Person>
            <b:Last>La Nación</b:Last>
            <b:First>Periódico</b:First>
          </b:Person>
          <b:Person>
            <b:Last>Solano</b:Last>
            <b:First>Andrea</b:First>
          </b:Person>
        </b:NameList>
      </b:Author>
    </b:Author>
    <b:RefOrder>1</b:RefOrder>
  </b:Source>
</b:Sources>
</file>

<file path=customXml/itemProps1.xml><?xml version="1.0" encoding="utf-8"?>
<ds:datastoreItem xmlns:ds="http://schemas.openxmlformats.org/officeDocument/2006/customXml" ds:itemID="{F7AA23F0-84A8-4286-A590-DB87867E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Rivera</dc:creator>
  <cp:lastModifiedBy>De Donder</cp:lastModifiedBy>
  <cp:revision>2</cp:revision>
  <dcterms:created xsi:type="dcterms:W3CDTF">2016-05-04T01:54:00Z</dcterms:created>
  <dcterms:modified xsi:type="dcterms:W3CDTF">2016-05-04T01:54:00Z</dcterms:modified>
</cp:coreProperties>
</file>